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1245D" w14:textId="3AF62283" w:rsidR="00B814CE" w:rsidRPr="00CF7068" w:rsidRDefault="00862599" w:rsidP="00CF7068">
      <w:pPr>
        <w:shd w:val="clear" w:color="auto" w:fill="538135" w:themeFill="accent6" w:themeFillShade="BF"/>
        <w:spacing w:after="0"/>
        <w:rPr>
          <w:rFonts w:asciiTheme="majorHAnsi" w:hAnsiTheme="majorHAnsi" w:cstheme="majorHAnsi"/>
          <w:b/>
          <w:bCs/>
          <w:color w:val="FFFFFF" w:themeColor="background1"/>
          <w:lang w:val="ca-ES"/>
        </w:rPr>
      </w:pPr>
      <w:r w:rsidRPr="00CF7068">
        <w:rPr>
          <w:rFonts w:asciiTheme="majorHAnsi" w:hAnsiTheme="majorHAnsi" w:cstheme="majorHAnsi"/>
          <w:b/>
          <w:bCs/>
          <w:color w:val="FFFFFF" w:themeColor="background1"/>
          <w:lang w:val="ca-ES"/>
        </w:rPr>
        <w:t>Llista de verificació</w:t>
      </w:r>
    </w:p>
    <w:p w14:paraId="7A20FF11" w14:textId="77777777" w:rsidR="00AA639A" w:rsidRDefault="00AA639A" w:rsidP="00862599">
      <w:pPr>
        <w:spacing w:after="0"/>
        <w:rPr>
          <w:rFonts w:asciiTheme="majorHAnsi" w:hAnsiTheme="majorHAnsi" w:cstheme="majorHAnsi"/>
          <w:b/>
          <w:bCs/>
          <w:color w:val="385623" w:themeColor="accent6" w:themeShade="80"/>
          <w:lang w:val="ca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AA639A" w14:paraId="50608F35" w14:textId="77777777" w:rsidTr="00AA639A">
        <w:tc>
          <w:tcPr>
            <w:tcW w:w="1838" w:type="dxa"/>
          </w:tcPr>
          <w:p w14:paraId="4203977E" w14:textId="3B1CD60F" w:rsidR="00AA639A" w:rsidRDefault="00AA639A" w:rsidP="00862599">
            <w:pPr>
              <w:rPr>
                <w:rFonts w:asciiTheme="majorHAnsi" w:hAnsiTheme="majorHAnsi" w:cstheme="majorHAnsi"/>
                <w:b/>
                <w:bCs/>
                <w:color w:val="385623" w:themeColor="accent6" w:themeShade="80"/>
                <w:lang w:val="ca-ES"/>
              </w:rPr>
            </w:pPr>
            <w:r w:rsidRPr="00AA639A">
              <w:rPr>
                <w:rFonts w:asciiTheme="majorHAnsi" w:hAnsiTheme="majorHAnsi" w:cstheme="majorHAnsi"/>
                <w:b/>
                <w:bCs/>
                <w:noProof/>
                <w:color w:val="385623" w:themeColor="accent6" w:themeShade="80"/>
                <w:lang w:val="ca-ES"/>
              </w:rPr>
              <w:drawing>
                <wp:inline distT="0" distB="0" distL="0" distR="0" wp14:anchorId="3EBEC266" wp14:editId="5BD761BC">
                  <wp:extent cx="989939" cy="971550"/>
                  <wp:effectExtent l="0" t="0" r="127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207" cy="9747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2" w:type="dxa"/>
          </w:tcPr>
          <w:p w14:paraId="749CA0AC" w14:textId="77777777" w:rsidR="00AA639A" w:rsidRDefault="00AA639A" w:rsidP="00AA639A">
            <w:pPr>
              <w:rPr>
                <w:rFonts w:asciiTheme="majorHAnsi" w:hAnsiTheme="majorHAnsi" w:cstheme="majorHAnsi"/>
                <w:b/>
                <w:bCs/>
                <w:color w:val="385623" w:themeColor="accent6" w:themeShade="80"/>
                <w:lang w:val="ca-ES"/>
              </w:rPr>
            </w:pPr>
          </w:p>
          <w:p w14:paraId="39CE5C0B" w14:textId="24FA6645" w:rsidR="00AA639A" w:rsidRPr="00AA639A" w:rsidRDefault="00AA639A" w:rsidP="00AA639A">
            <w:pP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</w:pPr>
            <w:r w:rsidRPr="00AA639A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 xml:space="preserve"> “Compartir per aprendre - </w:t>
            </w:r>
            <w:proofErr w:type="spellStart"/>
            <w:r w:rsidRPr="00AA639A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>Sharing</w:t>
            </w:r>
            <w:proofErr w:type="spellEnd"/>
            <w:r w:rsidRPr="00AA639A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 xml:space="preserve"> to </w:t>
            </w:r>
            <w:proofErr w:type="spellStart"/>
            <w:r w:rsidRPr="00AA639A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>Learn</w:t>
            </w:r>
            <w:proofErr w:type="spellEnd"/>
            <w:r w:rsidRPr="00AA639A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 xml:space="preserve">” </w:t>
            </w: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br/>
              <w:t xml:space="preserve"> </w:t>
            </w:r>
            <w:r w:rsidR="00953F2A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 xml:space="preserve"> </w:t>
            </w:r>
            <w:r w:rsidRPr="00AA639A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>Recurs</w:t>
            </w: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>col·laboratiu</w:t>
            </w:r>
            <w:proofErr w:type="spellEnd"/>
            <w:r w:rsidRPr="00AA639A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>, Projecte</w:t>
            </w:r>
            <w:r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 xml:space="preserve"> en</w:t>
            </w:r>
            <w:r w:rsidRPr="00AA639A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 xml:space="preserve"> Xarxa</w:t>
            </w:r>
            <w:r w:rsidR="00953F2A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 xml:space="preserve">, </w:t>
            </w:r>
            <w:r w:rsidR="007E0CF2">
              <w:rPr>
                <w:rFonts w:asciiTheme="majorHAnsi" w:hAnsiTheme="majorHAnsi" w:cstheme="majorHAnsi"/>
                <w:b/>
                <w:bCs/>
                <w:color w:val="385623" w:themeColor="accent6" w:themeShade="80"/>
                <w:sz w:val="28"/>
                <w:szCs w:val="28"/>
                <w:lang w:val="ca-ES"/>
              </w:rPr>
              <w:t>materials en línea.</w:t>
            </w:r>
          </w:p>
          <w:p w14:paraId="1ED79AF6" w14:textId="77777777" w:rsidR="00AA639A" w:rsidRDefault="00AA639A" w:rsidP="00862599">
            <w:pPr>
              <w:rPr>
                <w:rFonts w:asciiTheme="majorHAnsi" w:hAnsiTheme="majorHAnsi" w:cstheme="majorHAnsi"/>
                <w:b/>
                <w:bCs/>
                <w:color w:val="385623" w:themeColor="accent6" w:themeShade="80"/>
                <w:lang w:val="ca-ES"/>
              </w:rPr>
            </w:pPr>
          </w:p>
        </w:tc>
      </w:tr>
    </w:tbl>
    <w:p w14:paraId="3E27BFD5" w14:textId="77777777" w:rsidR="00AA639A" w:rsidRDefault="00AA639A" w:rsidP="00862599">
      <w:pPr>
        <w:spacing w:after="0"/>
        <w:rPr>
          <w:rFonts w:asciiTheme="majorHAnsi" w:hAnsiTheme="majorHAnsi" w:cstheme="majorHAnsi"/>
          <w:b/>
          <w:bCs/>
          <w:color w:val="385623" w:themeColor="accent6" w:themeShade="80"/>
          <w:lang w:val="ca-ES"/>
        </w:rPr>
      </w:pPr>
    </w:p>
    <w:p w14:paraId="23F298C5" w14:textId="77777777" w:rsidR="000A7C97" w:rsidRPr="007B3C80" w:rsidRDefault="000A7C97" w:rsidP="00862599">
      <w:pPr>
        <w:spacing w:after="0"/>
        <w:rPr>
          <w:rFonts w:asciiTheme="majorHAnsi" w:hAnsiTheme="majorHAnsi" w:cstheme="majorHAnsi"/>
          <w:b/>
          <w:bCs/>
          <w:color w:val="385623" w:themeColor="accent6" w:themeShade="80"/>
          <w:lang w:val="ca-ES"/>
        </w:rPr>
      </w:pPr>
    </w:p>
    <w:tbl>
      <w:tblPr>
        <w:tblStyle w:val="TableGrid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CF7068" w14:paraId="3E630DA3" w14:textId="77777777" w:rsidTr="00CF7068">
        <w:tc>
          <w:tcPr>
            <w:tcW w:w="4530" w:type="dxa"/>
            <w:vAlign w:val="center"/>
          </w:tcPr>
          <w:p w14:paraId="4F0EB903" w14:textId="10A4CF34" w:rsid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 w:rsidRPr="00CF7068">
              <w:rPr>
                <w:rFonts w:asciiTheme="majorHAnsi" w:hAnsiTheme="majorHAnsi" w:cstheme="majorHAnsi"/>
                <w:lang w:val="ca-ES"/>
              </w:rPr>
              <w:t>El recurs/la pràctica està vinculada amb aspectes d’inclusió i equitat?</w:t>
            </w:r>
          </w:p>
        </w:tc>
        <w:tc>
          <w:tcPr>
            <w:tcW w:w="4530" w:type="dxa"/>
          </w:tcPr>
          <w:p w14:paraId="1DADC66C" w14:textId="747C547F" w:rsidR="00CF7068" w:rsidRPr="00CF7068" w:rsidRDefault="006672FD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7"/>
            </w:r>
            <w:r w:rsidR="00CF7068"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CF7068" w:rsidRPr="00CF7068">
              <w:rPr>
                <w:rFonts w:asciiTheme="majorHAnsi" w:hAnsiTheme="majorHAnsi" w:cstheme="majorHAnsi"/>
                <w:lang w:val="ca-ES"/>
              </w:rPr>
              <w:t>Sí</w:t>
            </w:r>
          </w:p>
          <w:p w14:paraId="02DC96D7" w14:textId="2633AAB1" w:rsid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Pr="00CF7068">
              <w:rPr>
                <w:rFonts w:asciiTheme="majorHAnsi" w:hAnsiTheme="majorHAnsi" w:cstheme="majorHAnsi"/>
                <w:lang w:val="ca-ES"/>
              </w:rPr>
              <w:t>No</w:t>
            </w:r>
          </w:p>
        </w:tc>
      </w:tr>
      <w:tr w:rsidR="00CF7068" w14:paraId="1886BBDF" w14:textId="77777777" w:rsidTr="00CF7068">
        <w:tc>
          <w:tcPr>
            <w:tcW w:w="4530" w:type="dxa"/>
            <w:vAlign w:val="center"/>
          </w:tcPr>
          <w:p w14:paraId="2632AE3E" w14:textId="159370F5" w:rsidR="00CF7068" w:rsidRPr="002B48B4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 w:rsidRPr="002B48B4">
              <w:rPr>
                <w:rFonts w:asciiTheme="majorHAnsi" w:hAnsiTheme="majorHAnsi" w:cstheme="majorHAnsi"/>
                <w:lang w:val="ca-ES"/>
              </w:rPr>
              <w:t>El recurs/la pràctica és aplicable a l'educació primària o secundària en els sistemes escolars europeus?</w:t>
            </w:r>
          </w:p>
        </w:tc>
        <w:tc>
          <w:tcPr>
            <w:tcW w:w="4530" w:type="dxa"/>
          </w:tcPr>
          <w:p w14:paraId="54612B6A" w14:textId="038BCBB9" w:rsidR="00CF7068" w:rsidRPr="00CF7068" w:rsidRDefault="006672FD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7"/>
            </w:r>
            <w:r w:rsidR="00CF7068"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CF7068" w:rsidRPr="00CF7068">
              <w:rPr>
                <w:rFonts w:asciiTheme="majorHAnsi" w:hAnsiTheme="majorHAnsi" w:cstheme="majorHAnsi"/>
                <w:lang w:val="ca-ES"/>
              </w:rPr>
              <w:t>Sí</w:t>
            </w:r>
          </w:p>
          <w:p w14:paraId="015334D4" w14:textId="71684B42" w:rsid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Pr="00CF7068">
              <w:rPr>
                <w:rFonts w:asciiTheme="majorHAnsi" w:hAnsiTheme="majorHAnsi" w:cstheme="majorHAnsi"/>
                <w:lang w:val="ca-ES"/>
              </w:rPr>
              <w:t>No</w:t>
            </w:r>
          </w:p>
        </w:tc>
      </w:tr>
      <w:tr w:rsidR="00CF7068" w14:paraId="21D2056B" w14:textId="77777777" w:rsidTr="00CF7068">
        <w:tc>
          <w:tcPr>
            <w:tcW w:w="4530" w:type="dxa"/>
            <w:vAlign w:val="center"/>
          </w:tcPr>
          <w:p w14:paraId="5692EDAC" w14:textId="5982A5D4" w:rsid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 w:rsidRPr="00CF7068">
              <w:rPr>
                <w:rFonts w:asciiTheme="majorHAnsi" w:hAnsiTheme="majorHAnsi" w:cstheme="majorHAnsi"/>
                <w:lang w:val="ca-ES"/>
              </w:rPr>
              <w:t>El recurs és un recurs d'accés obert? O el recurs/pràctica es pot compartir en obert?</w:t>
            </w:r>
          </w:p>
        </w:tc>
        <w:tc>
          <w:tcPr>
            <w:tcW w:w="4530" w:type="dxa"/>
          </w:tcPr>
          <w:p w14:paraId="6F94DDBB" w14:textId="6B4BEC92" w:rsidR="00CF7068" w:rsidRPr="00CF7068" w:rsidRDefault="006672FD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7"/>
            </w:r>
            <w:r w:rsidR="00CF7068"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CF7068" w:rsidRPr="00CF7068">
              <w:rPr>
                <w:rFonts w:asciiTheme="majorHAnsi" w:hAnsiTheme="majorHAnsi" w:cstheme="majorHAnsi"/>
                <w:lang w:val="ca-ES"/>
              </w:rPr>
              <w:t>Sí</w:t>
            </w:r>
          </w:p>
          <w:p w14:paraId="5DB4BD5E" w14:textId="5A996015" w:rsid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Pr="00CF7068">
              <w:rPr>
                <w:rFonts w:asciiTheme="majorHAnsi" w:hAnsiTheme="majorHAnsi" w:cstheme="majorHAnsi"/>
                <w:lang w:val="ca-ES"/>
              </w:rPr>
              <w:t>No</w:t>
            </w:r>
          </w:p>
        </w:tc>
      </w:tr>
      <w:tr w:rsidR="00CF7068" w14:paraId="67D051AA" w14:textId="77777777" w:rsidTr="00CF7068">
        <w:tc>
          <w:tcPr>
            <w:tcW w:w="4530" w:type="dxa"/>
            <w:vAlign w:val="center"/>
          </w:tcPr>
          <w:p w14:paraId="7C53AC22" w14:textId="1CA16EF5" w:rsid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 w:rsidRPr="00CF7068">
              <w:rPr>
                <w:rFonts w:asciiTheme="majorHAnsi" w:hAnsiTheme="majorHAnsi" w:cstheme="majorHAnsi"/>
                <w:lang w:val="ca-ES"/>
              </w:rPr>
              <w:t>El recurs està en anglès o en idioma nacional europeu</w:t>
            </w:r>
            <w:r w:rsidR="00720187">
              <w:rPr>
                <w:rFonts w:asciiTheme="majorHAnsi" w:hAnsiTheme="majorHAnsi" w:cstheme="majorHAnsi"/>
                <w:lang w:val="ca-ES"/>
              </w:rPr>
              <w:t>?</w:t>
            </w:r>
          </w:p>
        </w:tc>
        <w:tc>
          <w:tcPr>
            <w:tcW w:w="4530" w:type="dxa"/>
          </w:tcPr>
          <w:p w14:paraId="093CF1F7" w14:textId="038D2A72" w:rsidR="00CF7068" w:rsidRPr="00CF7068" w:rsidRDefault="006672FD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7"/>
            </w:r>
            <w:r w:rsidR="00CF7068"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CF7068" w:rsidRPr="00CF7068">
              <w:rPr>
                <w:rFonts w:asciiTheme="majorHAnsi" w:hAnsiTheme="majorHAnsi" w:cstheme="majorHAnsi"/>
                <w:lang w:val="ca-ES"/>
              </w:rPr>
              <w:t>Sí</w:t>
            </w:r>
          </w:p>
          <w:p w14:paraId="30FF9D3F" w14:textId="0F79ADF7" w:rsid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Pr="00CF7068">
              <w:rPr>
                <w:rFonts w:asciiTheme="majorHAnsi" w:hAnsiTheme="majorHAnsi" w:cstheme="majorHAnsi"/>
                <w:lang w:val="ca-ES"/>
              </w:rPr>
              <w:t>No</w:t>
            </w:r>
          </w:p>
        </w:tc>
      </w:tr>
      <w:tr w:rsidR="00CF7068" w:rsidRPr="007B3C80" w14:paraId="40783D7D" w14:textId="77777777" w:rsidTr="00CF7068">
        <w:tc>
          <w:tcPr>
            <w:tcW w:w="4530" w:type="dxa"/>
            <w:vAlign w:val="center"/>
          </w:tcPr>
          <w:p w14:paraId="1309E18F" w14:textId="69488B9E" w:rsid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 w:rsidRPr="00CF7068">
              <w:rPr>
                <w:rFonts w:asciiTheme="majorHAnsi" w:hAnsiTheme="majorHAnsi" w:cstheme="majorHAnsi"/>
                <w:lang w:val="ca-ES"/>
              </w:rPr>
              <w:t xml:space="preserve">Quines són les garanties per a la qualitat del recurs/experiència? </w:t>
            </w:r>
          </w:p>
        </w:tc>
        <w:tc>
          <w:tcPr>
            <w:tcW w:w="4530" w:type="dxa"/>
          </w:tcPr>
          <w:p w14:paraId="1F210CFC" w14:textId="320A5153" w:rsidR="00CF7068" w:rsidRPr="00CF7068" w:rsidRDefault="000A7C97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7"/>
            </w:r>
            <w:r w:rsidR="00CF7068"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CF7068" w:rsidRPr="00CF7068">
              <w:rPr>
                <w:rFonts w:asciiTheme="majorHAnsi" w:hAnsiTheme="majorHAnsi" w:cstheme="majorHAnsi"/>
                <w:lang w:val="ca-ES"/>
              </w:rPr>
              <w:t>Revisió per parells</w:t>
            </w:r>
          </w:p>
          <w:p w14:paraId="51FBEF32" w14:textId="4DCE4212" w:rsidR="00CF7068" w:rsidRPr="00CF7068" w:rsidRDefault="00402C55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7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CF7068" w:rsidRPr="00CF7068">
              <w:rPr>
                <w:rFonts w:asciiTheme="majorHAnsi" w:hAnsiTheme="majorHAnsi" w:cstheme="majorHAnsi"/>
                <w:lang w:val="ca-ES"/>
              </w:rPr>
              <w:t>Recomanat per una organització de confiança (</w:t>
            </w:r>
            <w:r w:rsidR="001E1BED">
              <w:rPr>
                <w:rFonts w:asciiTheme="majorHAnsi" w:hAnsiTheme="majorHAnsi" w:cstheme="majorHAnsi"/>
                <w:lang w:val="ca-ES"/>
              </w:rPr>
              <w:t>expert, grup de recerca, el Departament d’Educació, ...</w:t>
            </w:r>
            <w:r w:rsidR="00CF7068" w:rsidRPr="00CF7068">
              <w:rPr>
                <w:rFonts w:asciiTheme="majorHAnsi" w:hAnsiTheme="majorHAnsi" w:cstheme="majorHAnsi"/>
                <w:lang w:val="ca-ES"/>
              </w:rPr>
              <w:t>)</w:t>
            </w:r>
          </w:p>
          <w:p w14:paraId="49142E3A" w14:textId="582FA030" w:rsidR="00CF7068" w:rsidRPr="00CF7068" w:rsidRDefault="00402C55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7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CF7068"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CF7068" w:rsidRPr="00CF7068">
              <w:rPr>
                <w:rFonts w:asciiTheme="majorHAnsi" w:hAnsiTheme="majorHAnsi" w:cstheme="majorHAnsi"/>
                <w:lang w:val="ca-ES"/>
              </w:rPr>
              <w:t xml:space="preserve">Metodologia </w:t>
            </w:r>
            <w:r w:rsidR="001E1BED">
              <w:rPr>
                <w:rFonts w:asciiTheme="majorHAnsi" w:hAnsiTheme="majorHAnsi" w:cstheme="majorHAnsi"/>
                <w:lang w:val="ca-ES"/>
              </w:rPr>
              <w:t>rigorosa</w:t>
            </w:r>
          </w:p>
          <w:p w14:paraId="263E317A" w14:textId="37B87EF7" w:rsidR="00CF7068" w:rsidRP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1E1BED">
              <w:rPr>
                <w:rFonts w:asciiTheme="majorHAnsi" w:hAnsiTheme="majorHAnsi" w:cstheme="majorHAnsi"/>
                <w:lang w:val="ca-ES"/>
              </w:rPr>
              <w:t>P</w:t>
            </w:r>
            <w:r w:rsidRPr="00CF7068">
              <w:rPr>
                <w:rFonts w:asciiTheme="majorHAnsi" w:hAnsiTheme="majorHAnsi" w:cstheme="majorHAnsi"/>
                <w:lang w:val="ca-ES"/>
              </w:rPr>
              <w:t>rocés de validació</w:t>
            </w:r>
          </w:p>
          <w:p w14:paraId="3AFCD6F5" w14:textId="3BEB9795" w:rsidR="00CF7068" w:rsidRP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1E1BED">
              <w:rPr>
                <w:rFonts w:asciiTheme="majorHAnsi" w:hAnsiTheme="majorHAnsi" w:cstheme="majorHAnsi"/>
                <w:lang w:val="ca-ES"/>
              </w:rPr>
              <w:t>P</w:t>
            </w:r>
            <w:r w:rsidRPr="00CF7068">
              <w:rPr>
                <w:rFonts w:asciiTheme="majorHAnsi" w:hAnsiTheme="majorHAnsi" w:cstheme="majorHAnsi"/>
                <w:lang w:val="ca-ES"/>
              </w:rPr>
              <w:t>rocés d’avaluació</w:t>
            </w:r>
            <w:r w:rsidR="001E1BED">
              <w:rPr>
                <w:rFonts w:asciiTheme="majorHAnsi" w:hAnsiTheme="majorHAnsi" w:cstheme="majorHAnsi"/>
                <w:lang w:val="ca-ES"/>
              </w:rPr>
              <w:t xml:space="preserve"> rigorós</w:t>
            </w:r>
          </w:p>
          <w:p w14:paraId="633AE9B9" w14:textId="33355D03" w:rsidR="001E1BED" w:rsidRPr="00CF7068" w:rsidRDefault="00CF7068" w:rsidP="001E1BED">
            <w:pPr>
              <w:rPr>
                <w:rFonts w:asciiTheme="majorHAnsi" w:hAnsiTheme="majorHAnsi" w:cstheme="majorHAnsi"/>
                <w:highlight w:val="yellow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1E1BED">
              <w:rPr>
                <w:rFonts w:asciiTheme="majorHAnsi" w:hAnsiTheme="majorHAnsi" w:cstheme="majorHAnsi"/>
                <w:lang w:val="ca-ES"/>
              </w:rPr>
              <w:t>Basada en dades sobre el progrés educatiu dels estudiants</w:t>
            </w:r>
          </w:p>
          <w:p w14:paraId="7D1ED3C8" w14:textId="22CC3F5C" w:rsidR="00CF7068" w:rsidRDefault="006672FD" w:rsidP="00D068D7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7"/>
            </w:r>
            <w:r w:rsidR="00CF7068"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CF7068" w:rsidRPr="00CF7068">
              <w:rPr>
                <w:rFonts w:asciiTheme="majorHAnsi" w:hAnsiTheme="majorHAnsi" w:cstheme="majorHAnsi"/>
                <w:lang w:val="ca-ES"/>
              </w:rPr>
              <w:t>Al</w:t>
            </w:r>
            <w:r w:rsidR="00CF7068">
              <w:rPr>
                <w:rFonts w:asciiTheme="majorHAnsi" w:hAnsiTheme="majorHAnsi" w:cstheme="majorHAnsi"/>
                <w:lang w:val="ca-ES"/>
              </w:rPr>
              <w:t>t</w:t>
            </w:r>
            <w:r w:rsidR="00CF7068" w:rsidRPr="00CF7068">
              <w:rPr>
                <w:rFonts w:asciiTheme="majorHAnsi" w:hAnsiTheme="majorHAnsi" w:cstheme="majorHAnsi"/>
                <w:lang w:val="ca-ES"/>
              </w:rPr>
              <w:t>res (indicar):</w:t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7B3C80">
              <w:rPr>
                <w:rFonts w:asciiTheme="majorHAnsi" w:hAnsiTheme="majorHAnsi" w:cstheme="majorHAnsi"/>
                <w:lang w:val="ca-ES"/>
              </w:rPr>
              <w:t>Aquest</w:t>
            </w:r>
            <w:r w:rsidR="000A7C97">
              <w:rPr>
                <w:rFonts w:asciiTheme="majorHAnsi" w:hAnsiTheme="majorHAnsi" w:cstheme="majorHAnsi"/>
                <w:lang w:val="ca-ES"/>
              </w:rPr>
              <w:t xml:space="preserve"> Recurs </w:t>
            </w:r>
            <w:r w:rsidR="00142457">
              <w:rPr>
                <w:rFonts w:asciiTheme="majorHAnsi" w:hAnsiTheme="majorHAnsi" w:cstheme="majorHAnsi"/>
                <w:lang w:val="ca-ES"/>
              </w:rPr>
              <w:t xml:space="preserve">mostra el producte i </w:t>
            </w:r>
            <w:r w:rsidR="007B3C80">
              <w:rPr>
                <w:rFonts w:asciiTheme="majorHAnsi" w:hAnsiTheme="majorHAnsi" w:cstheme="majorHAnsi"/>
                <w:lang w:val="ca-ES"/>
              </w:rPr>
              <w:t xml:space="preserve">el resultat d’un projecte </w:t>
            </w:r>
            <w:r w:rsidR="00402C55">
              <w:rPr>
                <w:rFonts w:asciiTheme="majorHAnsi" w:hAnsiTheme="majorHAnsi" w:cstheme="majorHAnsi"/>
                <w:lang w:val="ca-ES"/>
              </w:rPr>
              <w:t>en xarxa</w:t>
            </w:r>
            <w:r w:rsidR="007B3C80">
              <w:rPr>
                <w:rFonts w:asciiTheme="majorHAnsi" w:hAnsiTheme="majorHAnsi" w:cstheme="majorHAnsi"/>
                <w:lang w:val="ca-ES"/>
              </w:rPr>
              <w:t xml:space="preserve">, on </w:t>
            </w:r>
            <w:r w:rsidR="00402C55">
              <w:rPr>
                <w:rFonts w:asciiTheme="majorHAnsi" w:hAnsiTheme="majorHAnsi" w:cstheme="majorHAnsi"/>
                <w:lang w:val="ca-ES"/>
              </w:rPr>
              <w:t xml:space="preserve">ha participat l’escola Escapi 3 i </w:t>
            </w:r>
            <w:r w:rsidR="00142457">
              <w:rPr>
                <w:rFonts w:asciiTheme="majorHAnsi" w:hAnsiTheme="majorHAnsi" w:cstheme="majorHAnsi"/>
                <w:lang w:val="ca-ES"/>
              </w:rPr>
              <w:t>altres</w:t>
            </w:r>
            <w:r w:rsidR="00402C55">
              <w:rPr>
                <w:rFonts w:asciiTheme="majorHAnsi" w:hAnsiTheme="majorHAnsi" w:cstheme="majorHAnsi"/>
                <w:lang w:val="ca-ES"/>
              </w:rPr>
              <w:t xml:space="preserve"> centres educatius del territori</w:t>
            </w:r>
            <w:r w:rsidR="00142457">
              <w:rPr>
                <w:rFonts w:asciiTheme="majorHAnsi" w:hAnsiTheme="majorHAnsi" w:cstheme="majorHAnsi"/>
                <w:lang w:val="ca-ES"/>
              </w:rPr>
              <w:t xml:space="preserve"> del Baix Llobregat</w:t>
            </w:r>
            <w:r w:rsidR="00402C55">
              <w:rPr>
                <w:rFonts w:asciiTheme="majorHAnsi" w:hAnsiTheme="majorHAnsi" w:cstheme="majorHAnsi"/>
                <w:lang w:val="ca-ES"/>
              </w:rPr>
              <w:t>, amb el suport d</w:t>
            </w:r>
            <w:r w:rsidR="00D068D7">
              <w:rPr>
                <w:rFonts w:asciiTheme="majorHAnsi" w:hAnsiTheme="majorHAnsi" w:cstheme="majorHAnsi"/>
                <w:lang w:val="ca-ES"/>
              </w:rPr>
              <w:t>’experts de</w:t>
            </w:r>
            <w:r w:rsidR="00402C55">
              <w:rPr>
                <w:rFonts w:asciiTheme="majorHAnsi" w:hAnsiTheme="majorHAnsi" w:cstheme="majorHAnsi"/>
                <w:lang w:val="ca-ES"/>
              </w:rPr>
              <w:t xml:space="preserve"> la Universitat, del Departament d’educació (Generalitat de Catalunya), </w:t>
            </w:r>
            <w:r w:rsidR="00D068D7">
              <w:rPr>
                <w:rFonts w:asciiTheme="majorHAnsi" w:hAnsiTheme="majorHAnsi" w:cstheme="majorHAnsi"/>
                <w:lang w:val="ca-ES"/>
              </w:rPr>
              <w:t xml:space="preserve">i del Centre de Recursos del professorat de </w:t>
            </w:r>
            <w:r w:rsidR="000A7C97">
              <w:rPr>
                <w:rFonts w:asciiTheme="majorHAnsi" w:hAnsiTheme="majorHAnsi" w:cstheme="majorHAnsi"/>
                <w:lang w:val="ca-ES"/>
              </w:rPr>
              <w:t>l</w:t>
            </w:r>
            <w:r w:rsidR="00D068D7">
              <w:rPr>
                <w:rFonts w:asciiTheme="majorHAnsi" w:hAnsiTheme="majorHAnsi" w:cstheme="majorHAnsi"/>
                <w:lang w:val="ca-ES"/>
              </w:rPr>
              <w:t>a zona.</w:t>
            </w:r>
          </w:p>
        </w:tc>
      </w:tr>
    </w:tbl>
    <w:p w14:paraId="3944F750" w14:textId="25D09952" w:rsidR="00CF7068" w:rsidRDefault="00CF7068" w:rsidP="00862599">
      <w:pPr>
        <w:spacing w:after="0"/>
        <w:rPr>
          <w:rFonts w:asciiTheme="majorHAnsi" w:hAnsiTheme="majorHAnsi" w:cstheme="majorHAnsi"/>
          <w:lang w:val="ca-ES"/>
        </w:rPr>
      </w:pPr>
    </w:p>
    <w:p w14:paraId="760D3474" w14:textId="577C821E" w:rsidR="00F96355" w:rsidRPr="00CF7068" w:rsidRDefault="00F96355" w:rsidP="00862599">
      <w:pPr>
        <w:spacing w:after="0"/>
        <w:rPr>
          <w:rFonts w:asciiTheme="majorHAnsi" w:hAnsiTheme="majorHAnsi" w:cstheme="majorHAnsi"/>
          <w:i/>
          <w:iCs/>
          <w:lang w:val="ca-ES"/>
        </w:rPr>
      </w:pPr>
      <w:r w:rsidRPr="00CF7068">
        <w:rPr>
          <w:rFonts w:asciiTheme="majorHAnsi" w:hAnsiTheme="majorHAnsi" w:cstheme="majorHAnsi"/>
          <w:i/>
          <w:iCs/>
          <w:lang w:val="ca-ES"/>
        </w:rPr>
        <w:t xml:space="preserve">Si la resposta a </w:t>
      </w:r>
      <w:r w:rsidR="005D24A1" w:rsidRPr="00CF7068">
        <w:rPr>
          <w:rFonts w:asciiTheme="majorHAnsi" w:hAnsiTheme="majorHAnsi" w:cstheme="majorHAnsi"/>
          <w:i/>
          <w:iCs/>
          <w:lang w:val="ca-ES"/>
        </w:rPr>
        <w:t>l</w:t>
      </w:r>
      <w:r w:rsidRPr="00CF7068">
        <w:rPr>
          <w:rFonts w:asciiTheme="majorHAnsi" w:hAnsiTheme="majorHAnsi" w:cstheme="majorHAnsi"/>
          <w:i/>
          <w:iCs/>
          <w:lang w:val="ca-ES"/>
        </w:rPr>
        <w:t>es quatre primeres preguntes és afirmativa</w:t>
      </w:r>
      <w:r w:rsidR="005D24A1" w:rsidRPr="00CF7068">
        <w:rPr>
          <w:rFonts w:asciiTheme="majorHAnsi" w:hAnsiTheme="majorHAnsi" w:cstheme="majorHAnsi"/>
          <w:i/>
          <w:iCs/>
          <w:lang w:val="ca-ES"/>
        </w:rPr>
        <w:t xml:space="preserve"> i hi ha garanties de demostrada </w:t>
      </w:r>
      <w:r w:rsidR="00503DF2" w:rsidRPr="00CF7068">
        <w:rPr>
          <w:rFonts w:asciiTheme="majorHAnsi" w:hAnsiTheme="majorHAnsi" w:cstheme="majorHAnsi"/>
          <w:i/>
          <w:iCs/>
          <w:lang w:val="ca-ES"/>
        </w:rPr>
        <w:t>q</w:t>
      </w:r>
      <w:r w:rsidR="005D24A1" w:rsidRPr="00CF7068">
        <w:rPr>
          <w:rFonts w:asciiTheme="majorHAnsi" w:hAnsiTheme="majorHAnsi" w:cstheme="majorHAnsi"/>
          <w:i/>
          <w:iCs/>
          <w:lang w:val="ca-ES"/>
        </w:rPr>
        <w:t>ualitat, si us plau ompl</w:t>
      </w:r>
      <w:r w:rsidR="00CF7068" w:rsidRPr="00CF7068">
        <w:rPr>
          <w:rFonts w:asciiTheme="majorHAnsi" w:hAnsiTheme="majorHAnsi" w:cstheme="majorHAnsi"/>
          <w:i/>
          <w:iCs/>
          <w:lang w:val="ca-ES"/>
        </w:rPr>
        <w:t>iu</w:t>
      </w:r>
      <w:r w:rsidR="005D24A1" w:rsidRPr="00CF7068">
        <w:rPr>
          <w:rFonts w:asciiTheme="majorHAnsi" w:hAnsiTheme="majorHAnsi" w:cstheme="majorHAnsi"/>
          <w:i/>
          <w:iCs/>
          <w:lang w:val="ca-ES"/>
        </w:rPr>
        <w:t xml:space="preserve"> la fit</w:t>
      </w:r>
      <w:r w:rsidR="00503DF2" w:rsidRPr="00CF7068">
        <w:rPr>
          <w:rFonts w:asciiTheme="majorHAnsi" w:hAnsiTheme="majorHAnsi" w:cstheme="majorHAnsi"/>
          <w:i/>
          <w:iCs/>
          <w:lang w:val="ca-ES"/>
        </w:rPr>
        <w:t>xa</w:t>
      </w:r>
    </w:p>
    <w:p w14:paraId="3C21D562" w14:textId="00DE5600" w:rsidR="00862599" w:rsidRPr="00CF7068" w:rsidRDefault="00862599" w:rsidP="00862599">
      <w:pPr>
        <w:spacing w:after="0"/>
        <w:rPr>
          <w:rFonts w:asciiTheme="majorHAnsi" w:hAnsiTheme="majorHAnsi" w:cstheme="majorHAnsi"/>
          <w:lang w:val="ca-ES"/>
        </w:rPr>
      </w:pPr>
    </w:p>
    <w:p w14:paraId="6C95FA17" w14:textId="5677487D" w:rsidR="00862599" w:rsidRPr="00CF7068" w:rsidRDefault="00862599" w:rsidP="00CF7068">
      <w:pPr>
        <w:shd w:val="clear" w:color="auto" w:fill="538135" w:themeFill="accent6" w:themeFillShade="BF"/>
        <w:spacing w:after="0"/>
        <w:rPr>
          <w:rFonts w:asciiTheme="majorHAnsi" w:hAnsiTheme="majorHAnsi" w:cstheme="majorHAnsi"/>
          <w:b/>
          <w:bCs/>
          <w:color w:val="FFFFFF" w:themeColor="background1"/>
          <w:lang w:val="ca-ES"/>
        </w:rPr>
      </w:pPr>
      <w:r w:rsidRPr="00CF7068">
        <w:rPr>
          <w:rFonts w:asciiTheme="majorHAnsi" w:hAnsiTheme="majorHAnsi" w:cstheme="majorHAnsi"/>
          <w:b/>
          <w:bCs/>
          <w:color w:val="FFFFFF" w:themeColor="background1"/>
          <w:lang w:val="ca-ES"/>
        </w:rPr>
        <w:t>Fitxa del recurs/experiència</w:t>
      </w:r>
    </w:p>
    <w:p w14:paraId="2EA02883" w14:textId="513EFB1C" w:rsidR="00B814CE" w:rsidRPr="00CF7068" w:rsidRDefault="00B814CE" w:rsidP="004C5024">
      <w:pPr>
        <w:spacing w:after="0"/>
        <w:jc w:val="right"/>
        <w:rPr>
          <w:rFonts w:asciiTheme="majorHAnsi" w:hAnsiTheme="majorHAnsi" w:cstheme="majorHAnsi"/>
          <w:lang w:val="ca-ES"/>
        </w:rPr>
      </w:pPr>
    </w:p>
    <w:p w14:paraId="783452FC" w14:textId="77777777" w:rsidR="00B814CE" w:rsidRPr="00CF7068" w:rsidRDefault="00B814CE" w:rsidP="004C5024">
      <w:pPr>
        <w:spacing w:after="0"/>
        <w:jc w:val="right"/>
        <w:rPr>
          <w:rFonts w:asciiTheme="majorHAnsi" w:hAnsiTheme="majorHAnsi" w:cstheme="majorHAnsi"/>
          <w:lang w:val="ca-E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6"/>
        <w:gridCol w:w="4954"/>
      </w:tblGrid>
      <w:tr w:rsidR="00B814CE" w:rsidRPr="00CF7068" w14:paraId="40F7F2D1" w14:textId="77777777" w:rsidTr="002B48B4">
        <w:tc>
          <w:tcPr>
            <w:tcW w:w="2266" w:type="pct"/>
          </w:tcPr>
          <w:p w14:paraId="4E2087AB" w14:textId="65C2768A" w:rsidR="00B814CE" w:rsidRPr="00CF7068" w:rsidRDefault="00862599" w:rsidP="00BA7838">
            <w:pPr>
              <w:rPr>
                <w:rFonts w:asciiTheme="majorHAnsi" w:hAnsiTheme="majorHAnsi" w:cstheme="majorHAnsi"/>
                <w:lang w:val="ca-ES"/>
              </w:rPr>
            </w:pPr>
            <w:r w:rsidRPr="00CF7068">
              <w:rPr>
                <w:rFonts w:asciiTheme="majorHAnsi" w:hAnsiTheme="majorHAnsi" w:cstheme="majorHAnsi"/>
                <w:lang w:val="ca-ES"/>
              </w:rPr>
              <w:t>Nom i cognom de la persona de contacte</w:t>
            </w:r>
          </w:p>
        </w:tc>
        <w:tc>
          <w:tcPr>
            <w:tcW w:w="2734" w:type="pct"/>
          </w:tcPr>
          <w:p w14:paraId="51017BD1" w14:textId="277A61D0" w:rsidR="00B814CE" w:rsidRPr="00CF7068" w:rsidRDefault="006672FD" w:rsidP="00BA783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t>Rosa Maria de la Fuente</w:t>
            </w:r>
          </w:p>
        </w:tc>
      </w:tr>
      <w:tr w:rsidR="00B814CE" w:rsidRPr="00CF7068" w14:paraId="602A3284" w14:textId="77777777" w:rsidTr="002B48B4">
        <w:tc>
          <w:tcPr>
            <w:tcW w:w="2266" w:type="pct"/>
          </w:tcPr>
          <w:p w14:paraId="032B195E" w14:textId="2BC2A862" w:rsidR="00B814CE" w:rsidRPr="00CF7068" w:rsidRDefault="00862599" w:rsidP="00BA7838">
            <w:pPr>
              <w:rPr>
                <w:rFonts w:asciiTheme="majorHAnsi" w:hAnsiTheme="majorHAnsi" w:cstheme="majorHAnsi"/>
                <w:lang w:val="ca-ES"/>
              </w:rPr>
            </w:pPr>
            <w:r w:rsidRPr="00CF7068">
              <w:rPr>
                <w:rFonts w:asciiTheme="majorHAnsi" w:hAnsiTheme="majorHAnsi" w:cstheme="majorHAnsi"/>
                <w:lang w:val="ca-ES"/>
              </w:rPr>
              <w:t>Correu electrònic</w:t>
            </w:r>
          </w:p>
        </w:tc>
        <w:tc>
          <w:tcPr>
            <w:tcW w:w="2734" w:type="pct"/>
          </w:tcPr>
          <w:p w14:paraId="2778CBAB" w14:textId="79DDE5AF" w:rsidR="00B814CE" w:rsidRPr="00CF7068" w:rsidRDefault="00D068D7" w:rsidP="00BA7838">
            <w:pPr>
              <w:rPr>
                <w:rFonts w:asciiTheme="majorHAnsi" w:hAnsiTheme="majorHAnsi" w:cstheme="majorHAnsi"/>
                <w:lang w:val="ca-ES"/>
              </w:rPr>
            </w:pPr>
            <w:r w:rsidRPr="00D068D7">
              <w:rPr>
                <w:rFonts w:asciiTheme="majorHAnsi" w:hAnsiTheme="majorHAnsi" w:cstheme="majorHAnsi"/>
                <w:lang w:val="ca-ES"/>
              </w:rPr>
              <w:t>rfuente@xtec.cat</w:t>
            </w:r>
          </w:p>
        </w:tc>
      </w:tr>
    </w:tbl>
    <w:p w14:paraId="6CD6F678" w14:textId="1C1A6C82" w:rsidR="00862599" w:rsidRDefault="00862599">
      <w:pPr>
        <w:rPr>
          <w:rFonts w:asciiTheme="majorHAnsi" w:hAnsiTheme="majorHAnsi" w:cstheme="majorHAnsi"/>
          <w:lang w:val="ca-ES"/>
        </w:rPr>
      </w:pPr>
    </w:p>
    <w:p w14:paraId="3CC1890C" w14:textId="77777777" w:rsidR="005B4898" w:rsidRPr="00CF7068" w:rsidRDefault="005B4898">
      <w:pPr>
        <w:rPr>
          <w:rFonts w:asciiTheme="majorHAnsi" w:hAnsiTheme="majorHAnsi" w:cstheme="majorHAnsi"/>
          <w:lang w:val="ca-ES"/>
        </w:rPr>
      </w:pPr>
    </w:p>
    <w:p w14:paraId="6AE40341" w14:textId="5939DE85" w:rsidR="00862599" w:rsidRPr="00CF7068" w:rsidRDefault="005B4898">
      <w:pPr>
        <w:rPr>
          <w:rFonts w:asciiTheme="majorHAnsi" w:hAnsiTheme="majorHAnsi" w:cstheme="majorHAnsi"/>
          <w:b/>
          <w:bCs/>
          <w:lang w:val="ca-ES"/>
        </w:rPr>
      </w:pPr>
      <w:r>
        <w:rPr>
          <w:rFonts w:asciiTheme="majorHAnsi" w:hAnsiTheme="majorHAnsi" w:cstheme="majorHAnsi"/>
          <w:b/>
          <w:bCs/>
          <w:lang w:val="ca-ES"/>
        </w:rPr>
        <w:lastRenderedPageBreak/>
        <w:t>E</w:t>
      </w:r>
      <w:r w:rsidRPr="00CF7068">
        <w:rPr>
          <w:rFonts w:asciiTheme="majorHAnsi" w:hAnsiTheme="majorHAnsi" w:cstheme="majorHAnsi"/>
          <w:b/>
          <w:bCs/>
          <w:lang w:val="ca-ES"/>
        </w:rPr>
        <w:t>xperiència/pràctica</w:t>
      </w:r>
      <w:r>
        <w:rPr>
          <w:rFonts w:asciiTheme="majorHAnsi" w:hAnsiTheme="majorHAnsi" w:cstheme="majorHAnsi"/>
          <w:b/>
          <w:bCs/>
          <w:lang w:val="ca-ES"/>
        </w:rPr>
        <w:t>:</w:t>
      </w:r>
      <w:r w:rsidRPr="00CF7068">
        <w:rPr>
          <w:rFonts w:asciiTheme="majorHAnsi" w:hAnsiTheme="majorHAnsi" w:cstheme="majorHAnsi"/>
          <w:b/>
          <w:bCs/>
          <w:lang w:val="ca-ES"/>
        </w:rPr>
        <w:t xml:space="preserve"> </w:t>
      </w:r>
      <w:r w:rsidR="00862599" w:rsidRPr="00CF7068">
        <w:rPr>
          <w:rFonts w:asciiTheme="majorHAnsi" w:hAnsiTheme="majorHAnsi" w:cstheme="majorHAnsi"/>
          <w:b/>
          <w:bCs/>
          <w:lang w:val="ca-ES"/>
        </w:rPr>
        <w:t>recurs</w:t>
      </w:r>
      <w:r>
        <w:rPr>
          <w:rFonts w:asciiTheme="majorHAnsi" w:hAnsiTheme="majorHAnsi" w:cstheme="majorHAnsi"/>
          <w:b/>
          <w:bCs/>
          <w:lang w:val="ca-ES"/>
        </w:rPr>
        <w:t xml:space="preserve"> per la reflexió.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390"/>
        <w:gridCol w:w="4670"/>
      </w:tblGrid>
      <w:tr w:rsidR="008A4909" w:rsidRPr="00D068D7" w14:paraId="0F7F040A" w14:textId="77777777" w:rsidTr="003B2CDE">
        <w:tc>
          <w:tcPr>
            <w:tcW w:w="2423" w:type="pct"/>
          </w:tcPr>
          <w:p w14:paraId="6D185FD8" w14:textId="77777777" w:rsidR="008A4909" w:rsidRPr="00CF7068" w:rsidRDefault="008A4909" w:rsidP="00862599">
            <w:pPr>
              <w:rPr>
                <w:rFonts w:asciiTheme="majorHAnsi" w:hAnsiTheme="majorHAnsi" w:cstheme="majorHAnsi"/>
                <w:lang w:val="ca-ES"/>
              </w:rPr>
            </w:pPr>
            <w:r w:rsidRPr="00CF7068">
              <w:rPr>
                <w:rFonts w:asciiTheme="majorHAnsi" w:hAnsiTheme="majorHAnsi" w:cstheme="majorHAnsi"/>
                <w:lang w:val="ca-ES"/>
              </w:rPr>
              <w:t>Nom del recurs*</w:t>
            </w:r>
          </w:p>
          <w:p w14:paraId="06959584" w14:textId="1BA4025D" w:rsidR="008A4909" w:rsidRPr="00CF7068" w:rsidRDefault="008A4909" w:rsidP="00862599">
            <w:pPr>
              <w:rPr>
                <w:rFonts w:asciiTheme="majorHAnsi" w:hAnsiTheme="majorHAnsi" w:cstheme="majorHAnsi"/>
                <w:i/>
                <w:iCs/>
                <w:lang w:val="ca-ES"/>
              </w:rPr>
            </w:pPr>
            <w:r w:rsidRPr="00CF7068">
              <w:rPr>
                <w:rFonts w:asciiTheme="majorHAnsi" w:hAnsiTheme="majorHAnsi" w:cstheme="majorHAnsi"/>
                <w:i/>
                <w:iCs/>
                <w:lang w:val="ca-ES"/>
              </w:rPr>
              <w:t>*Si es tracta d’un article, llibre, informe, etc. indicar la referència completa (autor, any, títol, editorial, etc.)</w:t>
            </w:r>
          </w:p>
        </w:tc>
        <w:tc>
          <w:tcPr>
            <w:tcW w:w="2577" w:type="pct"/>
          </w:tcPr>
          <w:p w14:paraId="3395A8F1" w14:textId="2723BC5E" w:rsidR="008A4909" w:rsidRPr="00CF7068" w:rsidRDefault="00D068D7" w:rsidP="008A4909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t>Departament d’Educació (</w:t>
            </w:r>
            <w:proofErr w:type="spellStart"/>
            <w:r>
              <w:rPr>
                <w:rFonts w:asciiTheme="majorHAnsi" w:hAnsiTheme="majorHAnsi" w:cstheme="majorHAnsi"/>
                <w:lang w:val="ca-ES"/>
              </w:rPr>
              <w:t>coord</w:t>
            </w:r>
            <w:proofErr w:type="spellEnd"/>
            <w:r>
              <w:rPr>
                <w:rFonts w:asciiTheme="majorHAnsi" w:hAnsiTheme="majorHAnsi" w:cstheme="majorHAnsi"/>
                <w:lang w:val="ca-ES"/>
              </w:rPr>
              <w:t>.) (201</w:t>
            </w:r>
            <w:r w:rsidR="00953F2A">
              <w:rPr>
                <w:rFonts w:asciiTheme="majorHAnsi" w:hAnsiTheme="majorHAnsi" w:cstheme="majorHAnsi"/>
                <w:lang w:val="ca-ES"/>
              </w:rPr>
              <w:t>6-2021, continua</w:t>
            </w:r>
            <w:r>
              <w:rPr>
                <w:rFonts w:asciiTheme="majorHAnsi" w:hAnsiTheme="majorHAnsi" w:cstheme="majorHAnsi"/>
                <w:lang w:val="ca-ES"/>
              </w:rPr>
              <w:t xml:space="preserve">) </w:t>
            </w:r>
            <w:r w:rsidR="00953F2A">
              <w:rPr>
                <w:rFonts w:asciiTheme="majorHAnsi" w:hAnsiTheme="majorHAnsi" w:cstheme="majorHAnsi"/>
                <w:lang w:val="ca-ES"/>
              </w:rPr>
              <w:br/>
            </w:r>
            <w:r w:rsidR="00243F3F">
              <w:rPr>
                <w:rFonts w:asciiTheme="majorHAnsi" w:hAnsiTheme="majorHAnsi" w:cstheme="majorHAnsi"/>
                <w:lang w:val="ca-ES"/>
              </w:rPr>
              <w:t xml:space="preserve">“Compartir per Aprendre - </w:t>
            </w:r>
            <w:proofErr w:type="spellStart"/>
            <w:r>
              <w:rPr>
                <w:rFonts w:asciiTheme="majorHAnsi" w:hAnsiTheme="majorHAnsi" w:cstheme="majorHAnsi"/>
                <w:lang w:val="ca-ES"/>
              </w:rPr>
              <w:t>Sharing</w:t>
            </w:r>
            <w:proofErr w:type="spellEnd"/>
            <w:r>
              <w:rPr>
                <w:rFonts w:asciiTheme="majorHAnsi" w:hAnsiTheme="majorHAnsi" w:cstheme="majorHAnsi"/>
                <w:lang w:val="ca-ES"/>
              </w:rPr>
              <w:t xml:space="preserve"> to </w:t>
            </w:r>
            <w:proofErr w:type="spellStart"/>
            <w:r>
              <w:rPr>
                <w:rFonts w:asciiTheme="majorHAnsi" w:hAnsiTheme="majorHAnsi" w:cstheme="majorHAnsi"/>
                <w:lang w:val="ca-ES"/>
              </w:rPr>
              <w:t>Learn</w:t>
            </w:r>
            <w:proofErr w:type="spellEnd"/>
            <w:r w:rsidR="00243F3F">
              <w:rPr>
                <w:rFonts w:asciiTheme="majorHAnsi" w:hAnsiTheme="majorHAnsi" w:cstheme="majorHAnsi"/>
                <w:lang w:val="ca-ES"/>
              </w:rPr>
              <w:t>”.</w:t>
            </w:r>
            <w:r w:rsidR="00A15648"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0A7C97">
              <w:rPr>
                <w:rFonts w:asciiTheme="majorHAnsi" w:hAnsiTheme="majorHAnsi" w:cstheme="majorHAnsi"/>
                <w:lang w:val="ca-ES"/>
              </w:rPr>
              <w:t>Web</w:t>
            </w:r>
            <w:r w:rsidR="00953F2A">
              <w:rPr>
                <w:rFonts w:asciiTheme="majorHAnsi" w:hAnsiTheme="majorHAnsi" w:cstheme="majorHAnsi"/>
                <w:lang w:val="ca-ES"/>
              </w:rPr>
              <w:t>,</w:t>
            </w:r>
            <w:r w:rsidR="000A7C97">
              <w:rPr>
                <w:rFonts w:asciiTheme="majorHAnsi" w:hAnsiTheme="majorHAnsi" w:cstheme="majorHAnsi"/>
                <w:lang w:val="ca-ES"/>
              </w:rPr>
              <w:t xml:space="preserve"> P</w:t>
            </w:r>
            <w:r w:rsidR="00A15648">
              <w:rPr>
                <w:rFonts w:asciiTheme="majorHAnsi" w:hAnsiTheme="majorHAnsi" w:cstheme="majorHAnsi"/>
                <w:lang w:val="ca-ES"/>
              </w:rPr>
              <w:t>roject</w:t>
            </w:r>
            <w:r w:rsidR="000A7C97">
              <w:rPr>
                <w:rFonts w:asciiTheme="majorHAnsi" w:hAnsiTheme="majorHAnsi" w:cstheme="majorHAnsi"/>
                <w:lang w:val="ca-ES"/>
              </w:rPr>
              <w:t xml:space="preserve">, </w:t>
            </w:r>
            <w:r w:rsidR="00243F3F">
              <w:rPr>
                <w:rFonts w:asciiTheme="majorHAnsi" w:hAnsiTheme="majorHAnsi" w:cstheme="majorHAnsi"/>
                <w:lang w:val="ca-ES"/>
              </w:rPr>
              <w:t>Network</w:t>
            </w:r>
            <w:r w:rsidR="000A7C97">
              <w:rPr>
                <w:rFonts w:asciiTheme="majorHAnsi" w:hAnsiTheme="majorHAnsi" w:cstheme="majorHAnsi"/>
                <w:lang w:val="ca-ES"/>
              </w:rPr>
              <w:t xml:space="preserve"> </w:t>
            </w:r>
            <w:proofErr w:type="spellStart"/>
            <w:r w:rsidR="000A7C97">
              <w:rPr>
                <w:rFonts w:asciiTheme="majorHAnsi" w:hAnsiTheme="majorHAnsi" w:cstheme="majorHAnsi"/>
                <w:lang w:val="ca-ES"/>
              </w:rPr>
              <w:t>and</w:t>
            </w:r>
            <w:proofErr w:type="spellEnd"/>
            <w:r w:rsidR="000A7C97">
              <w:rPr>
                <w:rFonts w:asciiTheme="majorHAnsi" w:hAnsiTheme="majorHAnsi" w:cstheme="majorHAnsi"/>
                <w:lang w:val="ca-ES"/>
              </w:rPr>
              <w:t xml:space="preserve"> </w:t>
            </w:r>
            <w:proofErr w:type="spellStart"/>
            <w:r w:rsidR="000A7C97">
              <w:rPr>
                <w:rFonts w:asciiTheme="majorHAnsi" w:hAnsiTheme="majorHAnsi" w:cstheme="majorHAnsi"/>
                <w:lang w:val="ca-ES"/>
              </w:rPr>
              <w:t>Resources</w:t>
            </w:r>
            <w:proofErr w:type="spellEnd"/>
            <w:r>
              <w:rPr>
                <w:rFonts w:asciiTheme="majorHAnsi" w:hAnsiTheme="majorHAnsi" w:cstheme="majorHAnsi"/>
                <w:lang w:val="ca-ES"/>
              </w:rPr>
              <w:t xml:space="preserve">. </w:t>
            </w:r>
            <w:proofErr w:type="spellStart"/>
            <w:r w:rsidR="00953F2A">
              <w:rPr>
                <w:rFonts w:asciiTheme="majorHAnsi" w:hAnsiTheme="majorHAnsi" w:cstheme="majorHAnsi"/>
                <w:lang w:val="ca-ES"/>
              </w:rPr>
              <w:t>Catalonia</w:t>
            </w:r>
            <w:proofErr w:type="spellEnd"/>
            <w:r w:rsidR="00953F2A">
              <w:rPr>
                <w:rFonts w:asciiTheme="majorHAnsi" w:hAnsiTheme="majorHAnsi" w:cstheme="majorHAnsi"/>
                <w:lang w:val="ca-ES"/>
              </w:rPr>
              <w:t>.</w:t>
            </w:r>
          </w:p>
        </w:tc>
      </w:tr>
      <w:tr w:rsidR="00B814CE" w:rsidRPr="00CF7068" w14:paraId="51109366" w14:textId="77777777" w:rsidTr="003B2CDE">
        <w:tc>
          <w:tcPr>
            <w:tcW w:w="2423" w:type="pct"/>
          </w:tcPr>
          <w:p w14:paraId="4DE0E92A" w14:textId="3467EA40" w:rsidR="00B814CE" w:rsidRPr="00CF7068" w:rsidRDefault="00862599" w:rsidP="00BA7838">
            <w:pPr>
              <w:rPr>
                <w:rFonts w:asciiTheme="majorHAnsi" w:hAnsiTheme="majorHAnsi" w:cstheme="majorHAnsi"/>
                <w:lang w:val="ca-ES"/>
              </w:rPr>
            </w:pPr>
            <w:r w:rsidRPr="00CF7068">
              <w:rPr>
                <w:rFonts w:asciiTheme="majorHAnsi" w:hAnsiTheme="majorHAnsi" w:cstheme="majorHAnsi"/>
                <w:lang w:val="ca-ES"/>
              </w:rPr>
              <w:t>Naturalesa del recurs</w:t>
            </w:r>
          </w:p>
        </w:tc>
        <w:tc>
          <w:tcPr>
            <w:tcW w:w="2577" w:type="pct"/>
          </w:tcPr>
          <w:p w14:paraId="77BE311A" w14:textId="450CEBA6" w:rsidR="00862599" w:rsidRP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862599" w:rsidRPr="00CF7068">
              <w:rPr>
                <w:rFonts w:asciiTheme="majorHAnsi" w:hAnsiTheme="majorHAnsi" w:cstheme="majorHAnsi"/>
                <w:lang w:val="ca-ES"/>
              </w:rPr>
              <w:t>Article publicat en una revista acadèmica</w:t>
            </w:r>
          </w:p>
          <w:p w14:paraId="566EB68B" w14:textId="2DE2D0DD" w:rsidR="00862599" w:rsidRPr="00CF7068" w:rsidRDefault="00AA639A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7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862599" w:rsidRPr="00CF7068">
              <w:rPr>
                <w:rFonts w:asciiTheme="majorHAnsi" w:hAnsiTheme="majorHAnsi" w:cstheme="majorHAnsi"/>
                <w:lang w:val="ca-ES"/>
              </w:rPr>
              <w:t>Recerca en acció del professorat</w:t>
            </w:r>
          </w:p>
          <w:p w14:paraId="705DD553" w14:textId="32446B24" w:rsidR="00862599" w:rsidRP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862599" w:rsidRPr="00CF7068">
              <w:rPr>
                <w:rFonts w:asciiTheme="majorHAnsi" w:hAnsiTheme="majorHAnsi" w:cstheme="majorHAnsi"/>
                <w:lang w:val="ca-ES"/>
              </w:rPr>
              <w:t>Llibre</w:t>
            </w:r>
          </w:p>
          <w:p w14:paraId="5ACDC165" w14:textId="68D90F04" w:rsidR="00862599" w:rsidRP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862599" w:rsidRPr="00CF7068">
              <w:rPr>
                <w:rFonts w:asciiTheme="majorHAnsi" w:hAnsiTheme="majorHAnsi" w:cstheme="majorHAnsi"/>
                <w:lang w:val="ca-ES"/>
              </w:rPr>
              <w:t>Informe</w:t>
            </w:r>
          </w:p>
          <w:p w14:paraId="22811D6E" w14:textId="5F78713F" w:rsidR="00862599" w:rsidRPr="00CF7068" w:rsidRDefault="00CF7068" w:rsidP="00CF7068">
            <w:pPr>
              <w:rPr>
                <w:rFonts w:asciiTheme="majorHAnsi" w:hAnsiTheme="majorHAnsi" w:cstheme="majorHAnsi"/>
                <w:highlight w:val="yellow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1E1BED" w:rsidRPr="002B48B4">
              <w:rPr>
                <w:rFonts w:asciiTheme="majorHAnsi" w:hAnsiTheme="majorHAnsi" w:cstheme="majorHAnsi"/>
                <w:lang w:val="ca-ES"/>
              </w:rPr>
              <w:t>Manual</w:t>
            </w:r>
          </w:p>
          <w:p w14:paraId="4E52C15A" w14:textId="513DAB62" w:rsidR="00862599" w:rsidRPr="00CF7068" w:rsidRDefault="00CF7068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3"/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862599" w:rsidRPr="00CF7068">
              <w:rPr>
                <w:rFonts w:asciiTheme="majorHAnsi" w:hAnsiTheme="majorHAnsi" w:cstheme="majorHAnsi"/>
                <w:lang w:val="ca-ES"/>
              </w:rPr>
              <w:t xml:space="preserve">Instrument </w:t>
            </w:r>
            <w:r w:rsidR="008A4909" w:rsidRPr="00CF7068">
              <w:rPr>
                <w:rFonts w:asciiTheme="majorHAnsi" w:hAnsiTheme="majorHAnsi" w:cstheme="majorHAnsi"/>
                <w:lang w:val="ca-ES"/>
              </w:rPr>
              <w:t>(pauta, rúbrica, qüestionari...)</w:t>
            </w:r>
          </w:p>
          <w:p w14:paraId="485DC9B9" w14:textId="28A993CA" w:rsidR="00B814CE" w:rsidRPr="00CF7068" w:rsidRDefault="007B3C80" w:rsidP="00CF706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sym w:font="Webdings" w:char="F067"/>
            </w:r>
            <w:r w:rsidR="00CF7068"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862599" w:rsidRPr="00CF7068">
              <w:rPr>
                <w:rFonts w:asciiTheme="majorHAnsi" w:hAnsiTheme="majorHAnsi" w:cstheme="majorHAnsi"/>
                <w:lang w:val="ca-ES"/>
              </w:rPr>
              <w:t>Altres</w:t>
            </w:r>
            <w:r w:rsidR="00CF7068">
              <w:rPr>
                <w:rFonts w:asciiTheme="majorHAnsi" w:hAnsiTheme="majorHAnsi" w:cstheme="majorHAnsi"/>
                <w:lang w:val="ca-ES"/>
              </w:rPr>
              <w:t xml:space="preserve"> (indicar)</w:t>
            </w:r>
            <w:r w:rsidR="00862599" w:rsidRPr="00CF7068">
              <w:rPr>
                <w:rFonts w:asciiTheme="majorHAnsi" w:hAnsiTheme="majorHAnsi" w:cstheme="majorHAnsi"/>
                <w:lang w:val="ca-ES"/>
              </w:rPr>
              <w:t>:</w:t>
            </w:r>
            <w:r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0A7C97">
              <w:rPr>
                <w:rFonts w:asciiTheme="majorHAnsi" w:hAnsiTheme="majorHAnsi" w:cstheme="majorHAnsi"/>
                <w:lang w:val="ca-ES"/>
              </w:rPr>
              <w:t xml:space="preserve">Recull de bones pràctiques elaborat per equips docents, transversals i multinivells. </w:t>
            </w:r>
            <w:r w:rsidR="00243F3F">
              <w:rPr>
                <w:rFonts w:asciiTheme="majorHAnsi" w:hAnsiTheme="majorHAnsi" w:cstheme="majorHAnsi"/>
                <w:lang w:val="ca-ES"/>
              </w:rPr>
              <w:t xml:space="preserve">Projecte singular </w:t>
            </w:r>
            <w:r w:rsidR="00A15648">
              <w:rPr>
                <w:rFonts w:asciiTheme="majorHAnsi" w:hAnsiTheme="majorHAnsi" w:cstheme="majorHAnsi"/>
                <w:lang w:val="ca-ES"/>
              </w:rPr>
              <w:t>en col·laboració</w:t>
            </w:r>
            <w:r w:rsidR="000A7C97">
              <w:rPr>
                <w:rFonts w:asciiTheme="majorHAnsi" w:hAnsiTheme="majorHAnsi" w:cstheme="majorHAnsi"/>
                <w:lang w:val="ca-ES"/>
              </w:rPr>
              <w:t xml:space="preserve"> entre centres</w:t>
            </w:r>
            <w:r w:rsidR="00A15648">
              <w:rPr>
                <w:rFonts w:asciiTheme="majorHAnsi" w:hAnsiTheme="majorHAnsi" w:cstheme="majorHAnsi"/>
                <w:lang w:val="ca-ES"/>
              </w:rPr>
              <w:t xml:space="preserve"> i </w:t>
            </w:r>
            <w:r w:rsidR="000A7C97">
              <w:rPr>
                <w:rFonts w:asciiTheme="majorHAnsi" w:hAnsiTheme="majorHAnsi" w:cstheme="majorHAnsi"/>
                <w:lang w:val="ca-ES"/>
              </w:rPr>
              <w:t xml:space="preserve">en </w:t>
            </w:r>
            <w:r w:rsidR="00A15648">
              <w:rPr>
                <w:rFonts w:asciiTheme="majorHAnsi" w:hAnsiTheme="majorHAnsi" w:cstheme="majorHAnsi"/>
                <w:lang w:val="ca-ES"/>
              </w:rPr>
              <w:t xml:space="preserve">xarxa, </w:t>
            </w:r>
            <w:r w:rsidR="000A7C97">
              <w:rPr>
                <w:rFonts w:asciiTheme="majorHAnsi" w:hAnsiTheme="majorHAnsi" w:cstheme="majorHAnsi"/>
                <w:lang w:val="ca-ES"/>
              </w:rPr>
              <w:t>que</w:t>
            </w:r>
            <w:r w:rsidR="00A15648"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243F3F">
              <w:rPr>
                <w:rFonts w:asciiTheme="majorHAnsi" w:hAnsiTheme="majorHAnsi" w:cstheme="majorHAnsi"/>
                <w:lang w:val="ca-ES"/>
              </w:rPr>
              <w:t>rec</w:t>
            </w:r>
            <w:r w:rsidR="000A7C97">
              <w:rPr>
                <w:rFonts w:asciiTheme="majorHAnsi" w:hAnsiTheme="majorHAnsi" w:cstheme="majorHAnsi"/>
                <w:lang w:val="ca-ES"/>
              </w:rPr>
              <w:t>ull</w:t>
            </w:r>
            <w:r w:rsidR="00A15648">
              <w:rPr>
                <w:rFonts w:asciiTheme="majorHAnsi" w:hAnsiTheme="majorHAnsi" w:cstheme="majorHAnsi"/>
                <w:lang w:val="ca-ES"/>
              </w:rPr>
              <w:t xml:space="preserve"> propostes didàctiques per ensenyar i aprendre llengua anglesa a primària, basad</w:t>
            </w:r>
            <w:r w:rsidR="00243F3F">
              <w:rPr>
                <w:rFonts w:asciiTheme="majorHAnsi" w:hAnsiTheme="majorHAnsi" w:cstheme="majorHAnsi"/>
                <w:lang w:val="ca-ES"/>
              </w:rPr>
              <w:t>es</w:t>
            </w:r>
            <w:r w:rsidR="00A15648">
              <w:rPr>
                <w:rFonts w:asciiTheme="majorHAnsi" w:hAnsiTheme="majorHAnsi" w:cstheme="majorHAnsi"/>
                <w:lang w:val="ca-ES"/>
              </w:rPr>
              <w:t xml:space="preserve"> en metodologies de </w:t>
            </w:r>
            <w:r w:rsidR="000A7C97">
              <w:rPr>
                <w:rFonts w:asciiTheme="majorHAnsi" w:hAnsiTheme="majorHAnsi" w:cstheme="majorHAnsi"/>
                <w:lang w:val="ca-ES"/>
              </w:rPr>
              <w:t xml:space="preserve">col·laboració entre iguals, </w:t>
            </w:r>
            <w:r w:rsidR="00A15648">
              <w:rPr>
                <w:rFonts w:asciiTheme="majorHAnsi" w:hAnsiTheme="majorHAnsi" w:cstheme="majorHAnsi"/>
                <w:lang w:val="ca-ES"/>
              </w:rPr>
              <w:t xml:space="preserve">pràctica reflexiva i reflexió sobre la pràctica. </w:t>
            </w:r>
          </w:p>
        </w:tc>
      </w:tr>
      <w:tr w:rsidR="00B814CE" w:rsidRPr="00402C55" w14:paraId="5133F7B6" w14:textId="77777777" w:rsidTr="003B2CDE">
        <w:tc>
          <w:tcPr>
            <w:tcW w:w="2423" w:type="pct"/>
          </w:tcPr>
          <w:p w14:paraId="08991B9F" w14:textId="31966F63" w:rsidR="00B814CE" w:rsidRPr="00CF7068" w:rsidRDefault="00862599" w:rsidP="00BA7838">
            <w:pPr>
              <w:rPr>
                <w:rFonts w:asciiTheme="majorHAnsi" w:hAnsiTheme="majorHAnsi" w:cstheme="majorHAnsi"/>
                <w:lang w:val="ca-ES"/>
              </w:rPr>
            </w:pPr>
            <w:r w:rsidRPr="00CF7068">
              <w:rPr>
                <w:rFonts w:asciiTheme="majorHAnsi" w:hAnsiTheme="majorHAnsi" w:cstheme="majorHAnsi"/>
                <w:lang w:val="ca-ES"/>
              </w:rPr>
              <w:t>Format (</w:t>
            </w:r>
            <w:r w:rsidRPr="00CF7068">
              <w:rPr>
                <w:rFonts w:asciiTheme="majorHAnsi" w:hAnsiTheme="majorHAnsi" w:cstheme="majorHAnsi"/>
                <w:i/>
                <w:iCs/>
                <w:lang w:val="ca-ES"/>
              </w:rPr>
              <w:t xml:space="preserve">per exemple, </w:t>
            </w:r>
            <w:r w:rsidR="003152ED" w:rsidRPr="00CF7068">
              <w:rPr>
                <w:rFonts w:asciiTheme="majorHAnsi" w:hAnsiTheme="majorHAnsi" w:cstheme="majorHAnsi"/>
                <w:i/>
                <w:iCs/>
                <w:lang w:val="ca-ES"/>
              </w:rPr>
              <w:t>document en línia,</w:t>
            </w:r>
            <w:r w:rsidRPr="00CF7068">
              <w:rPr>
                <w:rFonts w:asciiTheme="majorHAnsi" w:hAnsiTheme="majorHAnsi" w:cstheme="majorHAnsi"/>
                <w:i/>
                <w:iCs/>
                <w:lang w:val="ca-ES"/>
              </w:rPr>
              <w:t xml:space="preserve"> vídeo, </w:t>
            </w:r>
            <w:proofErr w:type="spellStart"/>
            <w:r w:rsidRPr="00CF7068">
              <w:rPr>
                <w:rFonts w:asciiTheme="majorHAnsi" w:hAnsiTheme="majorHAnsi" w:cstheme="majorHAnsi"/>
                <w:i/>
                <w:iCs/>
                <w:lang w:val="ca-ES"/>
              </w:rPr>
              <w:t>podcast</w:t>
            </w:r>
            <w:proofErr w:type="spellEnd"/>
            <w:r w:rsidRPr="00CF7068">
              <w:rPr>
                <w:rFonts w:asciiTheme="majorHAnsi" w:hAnsiTheme="majorHAnsi" w:cstheme="majorHAnsi"/>
                <w:i/>
                <w:iCs/>
                <w:lang w:val="ca-ES"/>
              </w:rPr>
              <w:t>,</w:t>
            </w:r>
            <w:r w:rsidR="003152ED" w:rsidRPr="00CF7068">
              <w:rPr>
                <w:rFonts w:asciiTheme="majorHAnsi" w:hAnsiTheme="majorHAnsi" w:cstheme="majorHAnsi"/>
                <w:i/>
                <w:iCs/>
                <w:lang w:val="ca-ES"/>
              </w:rPr>
              <w:t xml:space="preserve"> només disponible en paper,</w:t>
            </w:r>
            <w:r w:rsidRPr="00CF7068">
              <w:rPr>
                <w:rFonts w:asciiTheme="majorHAnsi" w:hAnsiTheme="majorHAnsi" w:cstheme="majorHAnsi"/>
                <w:i/>
                <w:iCs/>
                <w:lang w:val="ca-ES"/>
              </w:rPr>
              <w:t xml:space="preserve"> etc.</w:t>
            </w:r>
            <w:r w:rsidRPr="00CF7068">
              <w:rPr>
                <w:rFonts w:asciiTheme="majorHAnsi" w:hAnsiTheme="majorHAnsi" w:cstheme="majorHAnsi"/>
                <w:lang w:val="ca-ES"/>
              </w:rPr>
              <w:t>).</w:t>
            </w:r>
          </w:p>
        </w:tc>
        <w:tc>
          <w:tcPr>
            <w:tcW w:w="2577" w:type="pct"/>
          </w:tcPr>
          <w:p w14:paraId="74C553FD" w14:textId="60DDE352" w:rsidR="003B2CDE" w:rsidRPr="00CF7068" w:rsidRDefault="004D088E" w:rsidP="00BF2693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t>Recull de Webs (</w:t>
            </w:r>
            <w:proofErr w:type="spellStart"/>
            <w:r>
              <w:rPr>
                <w:rFonts w:asciiTheme="majorHAnsi" w:hAnsiTheme="majorHAnsi" w:cstheme="majorHAnsi"/>
                <w:lang w:val="ca-ES"/>
              </w:rPr>
              <w:t>blogs</w:t>
            </w:r>
            <w:proofErr w:type="spellEnd"/>
            <w:r>
              <w:rPr>
                <w:rFonts w:asciiTheme="majorHAnsi" w:hAnsiTheme="majorHAnsi" w:cstheme="majorHAnsi"/>
                <w:lang w:val="ca-ES"/>
              </w:rPr>
              <w:t>), documents en línia, vídeos i presentacions interactives.</w:t>
            </w:r>
          </w:p>
        </w:tc>
      </w:tr>
      <w:tr w:rsidR="008A4909" w:rsidRPr="00BF2693" w14:paraId="6AA35181" w14:textId="77777777" w:rsidTr="003B2CDE">
        <w:tc>
          <w:tcPr>
            <w:tcW w:w="2423" w:type="pct"/>
          </w:tcPr>
          <w:p w14:paraId="1173DB15" w14:textId="5299FEAE" w:rsidR="008A4909" w:rsidRPr="00CF7068" w:rsidRDefault="008A4909" w:rsidP="00862599">
            <w:pPr>
              <w:rPr>
                <w:rFonts w:asciiTheme="majorHAnsi" w:hAnsiTheme="majorHAnsi" w:cstheme="majorHAnsi"/>
                <w:lang w:val="ca-ES"/>
              </w:rPr>
            </w:pPr>
            <w:bookmarkStart w:id="0" w:name="_Hlk90330206"/>
            <w:r w:rsidRPr="00CF7068">
              <w:rPr>
                <w:rFonts w:asciiTheme="majorHAnsi" w:hAnsiTheme="majorHAnsi" w:cstheme="majorHAnsi"/>
                <w:lang w:val="ca-ES"/>
              </w:rPr>
              <w:t>Breu descripció del recurs</w:t>
            </w:r>
            <w:r w:rsidR="001E1BED">
              <w:rPr>
                <w:rFonts w:asciiTheme="majorHAnsi" w:hAnsiTheme="majorHAnsi" w:cstheme="majorHAnsi"/>
                <w:lang w:val="ca-ES"/>
              </w:rPr>
              <w:t xml:space="preserve"> (</w:t>
            </w:r>
            <w:r w:rsidR="001E1BED" w:rsidRPr="001E1BED">
              <w:rPr>
                <w:rFonts w:asciiTheme="majorHAnsi" w:hAnsiTheme="majorHAnsi" w:cstheme="majorHAnsi"/>
                <w:i/>
                <w:iCs/>
                <w:lang w:val="ca-ES"/>
              </w:rPr>
              <w:t>300 paraules, aproximadament</w:t>
            </w:r>
            <w:r w:rsidR="001E1BED">
              <w:rPr>
                <w:rFonts w:asciiTheme="majorHAnsi" w:hAnsiTheme="majorHAnsi" w:cstheme="majorHAnsi"/>
                <w:lang w:val="ca-ES"/>
              </w:rPr>
              <w:t>)</w:t>
            </w:r>
          </w:p>
        </w:tc>
        <w:tc>
          <w:tcPr>
            <w:tcW w:w="2577" w:type="pct"/>
          </w:tcPr>
          <w:p w14:paraId="28829053" w14:textId="77777777" w:rsidR="00142457" w:rsidRDefault="003B2CDE" w:rsidP="003B2CDE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2A3EA9">
              <w:rPr>
                <w:rFonts w:cstheme="minorHAnsi"/>
                <w:sz w:val="20"/>
                <w:szCs w:val="20"/>
                <w:lang w:val="ca-ES"/>
              </w:rPr>
              <w:t>Aquest recurs ofereix exemples d’activitats per l’aprenentatge de llengua anglesa</w:t>
            </w:r>
            <w:r w:rsidR="00F45235">
              <w:rPr>
                <w:rFonts w:cstheme="minorHAnsi"/>
                <w:sz w:val="20"/>
                <w:szCs w:val="20"/>
                <w:lang w:val="ca-ES"/>
              </w:rPr>
              <w:t xml:space="preserve"> (oralitat)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 xml:space="preserve"> per alumnat de </w:t>
            </w:r>
            <w:r w:rsidR="00142457">
              <w:rPr>
                <w:rFonts w:cstheme="minorHAnsi"/>
                <w:sz w:val="20"/>
                <w:szCs w:val="20"/>
                <w:lang w:val="ca-ES"/>
              </w:rPr>
              <w:t>3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 xml:space="preserve"> a 1</w:t>
            </w:r>
            <w:r w:rsidR="00142457">
              <w:rPr>
                <w:rFonts w:cstheme="minorHAnsi"/>
                <w:sz w:val="20"/>
                <w:szCs w:val="20"/>
                <w:lang w:val="ca-ES"/>
              </w:rPr>
              <w:t>2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 xml:space="preserve"> anys, en entorns educatius formals, aportades pe</w:t>
            </w:r>
            <w:r w:rsidR="00142457">
              <w:rPr>
                <w:rFonts w:cstheme="minorHAnsi"/>
                <w:sz w:val="20"/>
                <w:szCs w:val="20"/>
                <w:lang w:val="ca-ES"/>
              </w:rPr>
              <w:t>l professorat de primària i secundària de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 xml:space="preserve"> les escoles d’un mateix territori</w:t>
            </w:r>
            <w:r w:rsidR="00F45235">
              <w:rPr>
                <w:rFonts w:cstheme="minorHAnsi"/>
                <w:sz w:val="20"/>
                <w:szCs w:val="20"/>
                <w:lang w:val="ca-ES"/>
              </w:rPr>
              <w:t xml:space="preserve"> del Baix Llobregat.</w:t>
            </w:r>
          </w:p>
          <w:p w14:paraId="4F434880" w14:textId="7F93771F" w:rsidR="008B6C31" w:rsidRDefault="004D188B" w:rsidP="003B2CDE">
            <w:pPr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br/>
            </w:r>
            <w:r w:rsidR="00F45235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“Compartir per aprendre- </w:t>
            </w:r>
            <w:proofErr w:type="spellStart"/>
            <w:r>
              <w:rPr>
                <w:rFonts w:cstheme="minorHAnsi"/>
                <w:sz w:val="20"/>
                <w:szCs w:val="20"/>
                <w:lang w:val="ca-ES"/>
              </w:rPr>
              <w:t>Shar</w:t>
            </w:r>
            <w:r w:rsidR="00E575F6">
              <w:rPr>
                <w:rFonts w:cstheme="minorHAnsi"/>
                <w:sz w:val="20"/>
                <w:szCs w:val="20"/>
                <w:lang w:val="ca-ES"/>
              </w:rPr>
              <w:t>ing</w:t>
            </w:r>
            <w:proofErr w:type="spellEnd"/>
            <w:r>
              <w:rPr>
                <w:rFonts w:cstheme="minorHAnsi"/>
                <w:sz w:val="20"/>
                <w:szCs w:val="20"/>
                <w:lang w:val="ca-ES"/>
              </w:rPr>
              <w:t xml:space="preserve"> to </w:t>
            </w:r>
            <w:proofErr w:type="spellStart"/>
            <w:r>
              <w:rPr>
                <w:rFonts w:cstheme="minorHAnsi"/>
                <w:sz w:val="20"/>
                <w:szCs w:val="20"/>
                <w:lang w:val="ca-ES"/>
              </w:rPr>
              <w:t>Learn</w:t>
            </w:r>
            <w:proofErr w:type="spellEnd"/>
            <w:r>
              <w:rPr>
                <w:rFonts w:cstheme="minorHAnsi"/>
                <w:sz w:val="20"/>
                <w:szCs w:val="20"/>
                <w:lang w:val="ca-ES"/>
              </w:rPr>
              <w:t>”</w:t>
            </w:r>
            <w:r w:rsidR="00ED0D96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3D6D86">
              <w:rPr>
                <w:rFonts w:cstheme="minorHAnsi"/>
                <w:sz w:val="20"/>
                <w:szCs w:val="20"/>
                <w:lang w:val="ca-ES"/>
              </w:rPr>
              <w:t>es va inic</w:t>
            </w:r>
            <w:r w:rsidR="005050AC">
              <w:rPr>
                <w:rFonts w:cstheme="minorHAnsi"/>
                <w:sz w:val="20"/>
                <w:szCs w:val="20"/>
                <w:lang w:val="ca-ES"/>
              </w:rPr>
              <w:t>i</w:t>
            </w:r>
            <w:r w:rsidR="003D6D86">
              <w:rPr>
                <w:rFonts w:cstheme="minorHAnsi"/>
                <w:sz w:val="20"/>
                <w:szCs w:val="20"/>
                <w:lang w:val="ca-ES"/>
              </w:rPr>
              <w:t xml:space="preserve">ar en el curs 2016, i </w:t>
            </w:r>
            <w:r w:rsidR="000A3688">
              <w:rPr>
                <w:rFonts w:cstheme="minorHAnsi"/>
                <w:sz w:val="20"/>
                <w:szCs w:val="20"/>
                <w:lang w:val="ca-ES"/>
              </w:rPr>
              <w:t>v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a ser </w:t>
            </w:r>
            <w:r w:rsidR="00ED0D96">
              <w:rPr>
                <w:rFonts w:cstheme="minorHAnsi"/>
                <w:sz w:val="20"/>
                <w:szCs w:val="20"/>
                <w:lang w:val="ca-ES"/>
              </w:rPr>
              <w:t>p</w:t>
            </w:r>
            <w:r w:rsidR="00F45235">
              <w:rPr>
                <w:rFonts w:cstheme="minorHAnsi"/>
                <w:sz w:val="20"/>
                <w:szCs w:val="20"/>
                <w:lang w:val="ca-ES"/>
              </w:rPr>
              <w:t>resenta</w:t>
            </w:r>
            <w:r>
              <w:rPr>
                <w:rFonts w:cstheme="minorHAnsi"/>
                <w:sz w:val="20"/>
                <w:szCs w:val="20"/>
                <w:lang w:val="ca-ES"/>
              </w:rPr>
              <w:t>t</w:t>
            </w:r>
            <w:r w:rsidR="00F45235">
              <w:rPr>
                <w:rFonts w:cstheme="minorHAnsi"/>
                <w:sz w:val="20"/>
                <w:szCs w:val="20"/>
                <w:lang w:val="ca-ES"/>
              </w:rPr>
              <w:t xml:space="preserve"> en el 2018</w:t>
            </w:r>
            <w:r w:rsidR="000A3688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hyperlink r:id="rId8" w:history="1">
              <w:r w:rsidR="000A3688" w:rsidRPr="00066206">
                <w:rPr>
                  <w:rStyle w:val="Hyperlink"/>
                  <w:rFonts w:cstheme="minorHAnsi"/>
                  <w:sz w:val="20"/>
                  <w:szCs w:val="20"/>
                  <w:lang w:val="ca-ES"/>
                </w:rPr>
                <w:t>https://serveiseducatius.xtec.cat/urgell/wp-content/uploads/usu1142/2018/05/programa-jornada-internacionalitzaci%C3%B3.pdf</w:t>
              </w:r>
            </w:hyperlink>
            <w:r w:rsidR="000A3688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F45235">
              <w:rPr>
                <w:rFonts w:cstheme="minorHAnsi"/>
                <w:sz w:val="20"/>
                <w:szCs w:val="20"/>
                <w:lang w:val="ca-ES"/>
              </w:rPr>
              <w:t xml:space="preserve">com una </w:t>
            </w:r>
            <w:r w:rsidR="00ED0D96">
              <w:rPr>
                <w:rFonts w:cstheme="minorHAnsi"/>
                <w:sz w:val="20"/>
                <w:szCs w:val="20"/>
                <w:lang w:val="ca-ES"/>
              </w:rPr>
              <w:t>pràctica singular de qualitat</w:t>
            </w:r>
            <w:r w:rsidR="005050AC">
              <w:rPr>
                <w:rFonts w:cstheme="minorHAnsi"/>
                <w:sz w:val="20"/>
                <w:szCs w:val="20"/>
                <w:lang w:val="ca-ES"/>
              </w:rPr>
              <w:t>,</w:t>
            </w:r>
            <w:r w:rsidR="00ED0D96">
              <w:rPr>
                <w:rFonts w:cstheme="minorHAnsi"/>
                <w:sz w:val="20"/>
                <w:szCs w:val="20"/>
                <w:lang w:val="ca-ES"/>
              </w:rPr>
              <w:t xml:space="preserve"> per l’escola Espai 3 i els altres centres educatius</w:t>
            </w:r>
            <w:r w:rsidR="000A3688">
              <w:rPr>
                <w:rFonts w:cstheme="minorHAnsi"/>
                <w:sz w:val="20"/>
                <w:szCs w:val="20"/>
                <w:lang w:val="ca-ES"/>
              </w:rPr>
              <w:t xml:space="preserve"> que</w:t>
            </w:r>
            <w:r w:rsidR="00ED0D96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3B2CDE" w:rsidRPr="002A3EA9">
              <w:rPr>
                <w:rFonts w:cstheme="minorHAnsi"/>
                <w:sz w:val="20"/>
                <w:szCs w:val="20"/>
                <w:lang w:val="ca-ES"/>
              </w:rPr>
              <w:t xml:space="preserve">han estat treballant </w:t>
            </w:r>
            <w:r w:rsidR="000A3688">
              <w:rPr>
                <w:rFonts w:cstheme="minorHAnsi"/>
                <w:sz w:val="20"/>
                <w:szCs w:val="20"/>
                <w:lang w:val="ca-ES"/>
              </w:rPr>
              <w:t>conjuntament</w:t>
            </w:r>
            <w:r w:rsidR="008B6C31">
              <w:rPr>
                <w:rFonts w:cstheme="minorHAnsi"/>
                <w:sz w:val="20"/>
                <w:szCs w:val="20"/>
                <w:lang w:val="ca-ES"/>
              </w:rPr>
              <w:t xml:space="preserve"> amb el suport d’experts i professorat universitari: </w:t>
            </w:r>
            <w:hyperlink r:id="rId9" w:history="1">
              <w:r w:rsidR="008B6C31" w:rsidRPr="00066206">
                <w:rPr>
                  <w:rStyle w:val="Hyperlink"/>
                  <w:rFonts w:cstheme="minorHAnsi"/>
                  <w:sz w:val="20"/>
                  <w:szCs w:val="20"/>
                  <w:lang w:val="ca-ES"/>
                </w:rPr>
                <w:t>http://compartirperaprendre.blogspot.com/2018/12/neus-lorenzo.html</w:t>
              </w:r>
            </w:hyperlink>
          </w:p>
          <w:p w14:paraId="53D83BCD" w14:textId="77777777" w:rsidR="00142457" w:rsidRDefault="00142457" w:rsidP="003B2CDE">
            <w:pPr>
              <w:rPr>
                <w:rFonts w:cstheme="minorHAnsi"/>
                <w:sz w:val="20"/>
                <w:szCs w:val="20"/>
                <w:lang w:val="ca-ES"/>
              </w:rPr>
            </w:pPr>
          </w:p>
          <w:p w14:paraId="0A5FB771" w14:textId="6C493356" w:rsidR="003B2CDE" w:rsidRPr="002A3EA9" w:rsidRDefault="003D6D86" w:rsidP="003B2CDE">
            <w:pPr>
              <w:rPr>
                <w:rFonts w:cstheme="minorHAnsi"/>
                <w:sz w:val="20"/>
                <w:szCs w:val="20"/>
                <w:lang w:val="ca-ES"/>
              </w:rPr>
            </w:pPr>
            <w:r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ED0D96">
              <w:rPr>
                <w:rFonts w:cstheme="minorHAnsi"/>
                <w:sz w:val="20"/>
                <w:szCs w:val="20"/>
                <w:lang w:val="ca-ES"/>
              </w:rPr>
              <w:t>A</w:t>
            </w:r>
            <w:r w:rsidR="003B2CDE" w:rsidRPr="002A3EA9">
              <w:rPr>
                <w:rFonts w:cstheme="minorHAnsi"/>
                <w:sz w:val="20"/>
                <w:szCs w:val="20"/>
                <w:lang w:val="ca-ES"/>
              </w:rPr>
              <w:t xml:space="preserve">ctualment encara és </w:t>
            </w:r>
            <w:r w:rsidR="000A3688">
              <w:rPr>
                <w:rFonts w:cstheme="minorHAnsi"/>
                <w:sz w:val="20"/>
                <w:szCs w:val="20"/>
                <w:lang w:val="ca-ES"/>
              </w:rPr>
              <w:t xml:space="preserve">un projecte </w:t>
            </w:r>
            <w:r w:rsidR="003B2CDE" w:rsidRPr="002A3EA9">
              <w:rPr>
                <w:rFonts w:cstheme="minorHAnsi"/>
                <w:sz w:val="20"/>
                <w:szCs w:val="20"/>
                <w:lang w:val="ca-ES"/>
              </w:rPr>
              <w:t>en funcionament</w:t>
            </w:r>
            <w:r w:rsidR="000A3688">
              <w:rPr>
                <w:rFonts w:cstheme="minorHAnsi"/>
                <w:sz w:val="20"/>
                <w:szCs w:val="20"/>
                <w:lang w:val="ca-ES"/>
              </w:rPr>
              <w:t xml:space="preserve">, </w:t>
            </w:r>
            <w:r w:rsidR="00ED0D96">
              <w:rPr>
                <w:rFonts w:cstheme="minorHAnsi"/>
                <w:sz w:val="20"/>
                <w:szCs w:val="20"/>
                <w:lang w:val="ca-ES"/>
              </w:rPr>
              <w:t xml:space="preserve">i </w:t>
            </w:r>
            <w:r w:rsidR="000A3688">
              <w:rPr>
                <w:rFonts w:cstheme="minorHAnsi"/>
                <w:sz w:val="20"/>
                <w:szCs w:val="20"/>
                <w:lang w:val="ca-ES"/>
              </w:rPr>
              <w:t>gaudeix de</w:t>
            </w:r>
            <w:r w:rsidR="00ED0D96">
              <w:rPr>
                <w:rFonts w:cstheme="minorHAnsi"/>
                <w:sz w:val="20"/>
                <w:szCs w:val="20"/>
                <w:lang w:val="ca-ES"/>
              </w:rPr>
              <w:t xml:space="preserve">l suport institucional del </w:t>
            </w:r>
            <w:r w:rsidR="000A3688">
              <w:rPr>
                <w:rFonts w:cstheme="minorHAnsi"/>
                <w:sz w:val="20"/>
                <w:szCs w:val="20"/>
                <w:lang w:val="ca-ES"/>
              </w:rPr>
              <w:t>D</w:t>
            </w:r>
            <w:r w:rsidR="00ED0D96">
              <w:rPr>
                <w:rFonts w:cstheme="minorHAnsi"/>
                <w:sz w:val="20"/>
                <w:szCs w:val="20"/>
                <w:lang w:val="ca-ES"/>
              </w:rPr>
              <w:t>epartament d’</w:t>
            </w:r>
            <w:r w:rsidR="000A3688">
              <w:rPr>
                <w:rFonts w:cstheme="minorHAnsi"/>
                <w:sz w:val="20"/>
                <w:szCs w:val="20"/>
                <w:lang w:val="ca-ES"/>
              </w:rPr>
              <w:t>Educació.</w:t>
            </w:r>
            <w:r w:rsidR="005050AC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  <w:r w:rsidR="003B2CDE" w:rsidRPr="002A3EA9">
              <w:rPr>
                <w:rFonts w:cstheme="minorHAnsi"/>
                <w:sz w:val="20"/>
                <w:szCs w:val="20"/>
                <w:lang w:val="ca-ES"/>
              </w:rPr>
              <w:t xml:space="preserve">El projecte i la xarxa </w:t>
            </w:r>
            <w:r w:rsidR="000A3688">
              <w:rPr>
                <w:rFonts w:cstheme="minorHAnsi"/>
                <w:sz w:val="20"/>
                <w:szCs w:val="20"/>
                <w:lang w:val="ca-ES"/>
              </w:rPr>
              <w:t>“</w:t>
            </w:r>
            <w:r w:rsidR="005050AC">
              <w:rPr>
                <w:rFonts w:cstheme="minorHAnsi"/>
                <w:sz w:val="20"/>
                <w:szCs w:val="20"/>
                <w:lang w:val="ca-ES"/>
              </w:rPr>
              <w:t xml:space="preserve">Compartir per aprendre - </w:t>
            </w:r>
            <w:proofErr w:type="spellStart"/>
            <w:r w:rsidR="000A3688">
              <w:rPr>
                <w:rFonts w:cstheme="minorHAnsi"/>
                <w:sz w:val="20"/>
                <w:szCs w:val="20"/>
                <w:lang w:val="ca-ES"/>
              </w:rPr>
              <w:t>Share</w:t>
            </w:r>
            <w:proofErr w:type="spellEnd"/>
            <w:r w:rsidR="000A3688">
              <w:rPr>
                <w:rFonts w:cstheme="minorHAnsi"/>
                <w:sz w:val="20"/>
                <w:szCs w:val="20"/>
                <w:lang w:val="ca-ES"/>
              </w:rPr>
              <w:t xml:space="preserve"> to </w:t>
            </w:r>
            <w:proofErr w:type="spellStart"/>
            <w:r w:rsidR="000A3688">
              <w:rPr>
                <w:rFonts w:cstheme="minorHAnsi"/>
                <w:sz w:val="20"/>
                <w:szCs w:val="20"/>
                <w:lang w:val="ca-ES"/>
              </w:rPr>
              <w:t>Learn</w:t>
            </w:r>
            <w:proofErr w:type="spellEnd"/>
            <w:r w:rsidR="000A3688">
              <w:rPr>
                <w:rFonts w:cstheme="minorHAnsi"/>
                <w:sz w:val="20"/>
                <w:szCs w:val="20"/>
                <w:lang w:val="ca-ES"/>
              </w:rPr>
              <w:t xml:space="preserve">“ </w:t>
            </w:r>
            <w:r w:rsidR="003B2CDE" w:rsidRPr="002A3EA9">
              <w:rPr>
                <w:rFonts w:cstheme="minorHAnsi"/>
                <w:sz w:val="20"/>
                <w:szCs w:val="20"/>
                <w:lang w:val="ca-ES"/>
              </w:rPr>
              <w:t>estan reconegut</w:t>
            </w:r>
            <w:r w:rsidR="00F45235">
              <w:rPr>
                <w:rFonts w:cstheme="minorHAnsi"/>
                <w:sz w:val="20"/>
                <w:szCs w:val="20"/>
                <w:lang w:val="ca-ES"/>
              </w:rPr>
              <w:t>s</w:t>
            </w:r>
            <w:r w:rsidR="003B2CDE" w:rsidRPr="002A3EA9">
              <w:rPr>
                <w:rFonts w:cstheme="minorHAnsi"/>
                <w:sz w:val="20"/>
                <w:szCs w:val="20"/>
                <w:lang w:val="ca-ES"/>
              </w:rPr>
              <w:t xml:space="preserve"> pels Serveis Territorials del territori, i compten amb un curs de formació i acompanyament </w:t>
            </w:r>
            <w:r w:rsidR="00ED0D96">
              <w:rPr>
                <w:rFonts w:cstheme="minorHAnsi"/>
                <w:sz w:val="20"/>
                <w:szCs w:val="20"/>
                <w:lang w:val="ca-ES"/>
              </w:rPr>
              <w:t xml:space="preserve">que anualment és </w:t>
            </w:r>
            <w:r w:rsidR="003B2CDE" w:rsidRPr="002A3EA9">
              <w:rPr>
                <w:rFonts w:cstheme="minorHAnsi"/>
                <w:sz w:val="20"/>
                <w:szCs w:val="20"/>
                <w:lang w:val="ca-ES"/>
              </w:rPr>
              <w:t>certificat com “</w:t>
            </w:r>
            <w:r w:rsidR="003B2CDE" w:rsidRPr="002A3EA9">
              <w:rPr>
                <w:rFonts w:cstheme="minorHAnsi"/>
                <w:i/>
                <w:iCs/>
                <w:sz w:val="20"/>
                <w:szCs w:val="20"/>
                <w:lang w:val="ca-ES"/>
              </w:rPr>
              <w:t xml:space="preserve">Seminari de coordinació. </w:t>
            </w:r>
            <w:proofErr w:type="spellStart"/>
            <w:r w:rsidR="003B2CDE" w:rsidRPr="002A3EA9">
              <w:rPr>
                <w:rFonts w:cstheme="minorHAnsi"/>
                <w:i/>
                <w:iCs/>
                <w:sz w:val="20"/>
                <w:szCs w:val="20"/>
                <w:lang w:val="ca-ES"/>
              </w:rPr>
              <w:t>Internivells</w:t>
            </w:r>
            <w:proofErr w:type="spellEnd"/>
            <w:r w:rsidR="003B2CDE" w:rsidRPr="002A3EA9">
              <w:rPr>
                <w:rFonts w:cstheme="minorHAnsi"/>
                <w:i/>
                <w:iCs/>
                <w:sz w:val="20"/>
                <w:szCs w:val="20"/>
                <w:lang w:val="ca-ES"/>
              </w:rPr>
              <w:t>: Educació Infantil-Primària-Secundària</w:t>
            </w:r>
            <w:r w:rsidR="003B2CDE" w:rsidRPr="002A3EA9">
              <w:rPr>
                <w:rFonts w:cstheme="minorHAnsi"/>
                <w:sz w:val="20"/>
                <w:szCs w:val="20"/>
                <w:lang w:val="ca-ES"/>
              </w:rPr>
              <w:t xml:space="preserve">“ pel Pla de Formació de Zona (2020-2021), tal com es recull al web: </w:t>
            </w:r>
            <w:hyperlink r:id="rId10" w:history="1">
              <w:r w:rsidR="003B2CDE" w:rsidRPr="002A3EA9">
                <w:rPr>
                  <w:rStyle w:val="Hyperlink"/>
                  <w:rFonts w:cstheme="minorHAnsi"/>
                  <w:sz w:val="20"/>
                  <w:szCs w:val="20"/>
                  <w:lang w:val="ca-ES"/>
                </w:rPr>
                <w:t>https://aplicacions.ensenyament.gencat.cat/pls/soloas/pk_for_mod_ins.p_for_detall_activitat?p_header=Lli</w:t>
              </w:r>
              <w:r w:rsidR="003B2CDE" w:rsidRPr="002A3EA9">
                <w:rPr>
                  <w:rStyle w:val="Hyperlink"/>
                  <w:rFonts w:cstheme="minorHAnsi"/>
                  <w:sz w:val="20"/>
                  <w:szCs w:val="20"/>
                  <w:lang w:val="ca-ES"/>
                </w:rPr>
                <w:lastRenderedPageBreak/>
                <w:t>sta%20d%27activitats%5Epk_for_mod_ins.p_for_cons_activitats?p_crp=304%26p_any=2021-2022%26p_totes=N%26p_inici=1%26p_excloure_crp_rec=F&amp;p_codi=3040191304&amp;p_curs=2021-2022&amp;p_excloure_crp_rec=F</w:t>
              </w:r>
            </w:hyperlink>
          </w:p>
          <w:p w14:paraId="726663C5" w14:textId="77777777" w:rsidR="00142457" w:rsidRDefault="003B2CDE" w:rsidP="003B2CDE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2A3EA9">
              <w:rPr>
                <w:rFonts w:cstheme="minorHAnsi"/>
                <w:sz w:val="20"/>
                <w:szCs w:val="20"/>
                <w:lang w:val="ca-ES"/>
              </w:rPr>
              <w:t>La finalitat d’aquest el curs de suport, de 30h és clara i compartida: “</w:t>
            </w:r>
            <w:r w:rsidRPr="002A3EA9">
              <w:rPr>
                <w:rFonts w:cstheme="minorHAnsi"/>
                <w:i/>
                <w:iCs/>
                <w:sz w:val="20"/>
                <w:szCs w:val="20"/>
                <w:lang w:val="ca-ES"/>
              </w:rPr>
              <w:t xml:space="preserve">1- </w:t>
            </w:r>
            <w:r w:rsidRPr="005B4898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ca-ES"/>
              </w:rPr>
              <w:t xml:space="preserve">Coordinar les diferents actuacions entorn al projecte </w:t>
            </w:r>
            <w:proofErr w:type="spellStart"/>
            <w:r w:rsidRPr="005B4898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ca-ES"/>
              </w:rPr>
              <w:t>Sharing</w:t>
            </w:r>
            <w:proofErr w:type="spellEnd"/>
            <w:r w:rsidRPr="005B4898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ca-ES"/>
              </w:rPr>
              <w:t xml:space="preserve"> to </w:t>
            </w:r>
            <w:proofErr w:type="spellStart"/>
            <w:r w:rsidRPr="005B4898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ca-ES"/>
              </w:rPr>
              <w:t>learn</w:t>
            </w:r>
            <w:proofErr w:type="spellEnd"/>
            <w:r w:rsidRPr="005B4898">
              <w:rPr>
                <w:rFonts w:cstheme="minorHAnsi"/>
                <w:i/>
                <w:iCs/>
                <w:color w:val="000000"/>
                <w:sz w:val="20"/>
                <w:szCs w:val="20"/>
                <w:shd w:val="clear" w:color="auto" w:fill="FFFFFF"/>
                <w:lang w:val="ca-ES"/>
              </w:rPr>
              <w:t>; 2- Compartir la metodologia de treball entre els centres participants; 3- Reflexionar sobre el treball de l'expressió oral a les aules, accions i estratègies de millora per a garantir-ne la continuïtat.”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 xml:space="preserve"> </w:t>
            </w:r>
          </w:p>
          <w:p w14:paraId="390FBB05" w14:textId="77777777" w:rsidR="00142457" w:rsidRDefault="003B2CDE" w:rsidP="003B2CDE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2A3EA9">
              <w:rPr>
                <w:rFonts w:cstheme="minorHAnsi"/>
                <w:sz w:val="20"/>
                <w:szCs w:val="20"/>
                <w:lang w:val="ca-ES"/>
              </w:rPr>
              <w:br/>
              <w:t xml:space="preserve"> El web del projecte és un </w:t>
            </w:r>
            <w:proofErr w:type="spellStart"/>
            <w:r w:rsidRPr="002A3EA9">
              <w:rPr>
                <w:rFonts w:cstheme="minorHAnsi"/>
                <w:sz w:val="20"/>
                <w:szCs w:val="20"/>
                <w:lang w:val="ca-ES"/>
              </w:rPr>
              <w:t>blog</w:t>
            </w:r>
            <w:proofErr w:type="spellEnd"/>
            <w:r w:rsidRPr="002A3EA9">
              <w:rPr>
                <w:rFonts w:cstheme="minorHAnsi"/>
                <w:sz w:val="20"/>
                <w:szCs w:val="20"/>
                <w:lang w:val="ca-ES"/>
              </w:rPr>
              <w:t xml:space="preserve"> d’accés obert i universal, un </w:t>
            </w:r>
            <w:proofErr w:type="spellStart"/>
            <w:r w:rsidRPr="002A3EA9">
              <w:rPr>
                <w:rFonts w:cstheme="minorHAnsi"/>
                <w:i/>
                <w:iCs/>
                <w:sz w:val="20"/>
                <w:szCs w:val="20"/>
                <w:lang w:val="ca-ES"/>
              </w:rPr>
              <w:t>repositori</w:t>
            </w:r>
            <w:proofErr w:type="spellEnd"/>
            <w:r w:rsidRPr="002A3EA9">
              <w:rPr>
                <w:rFonts w:cstheme="minorHAnsi"/>
                <w:sz w:val="20"/>
                <w:szCs w:val="20"/>
                <w:lang w:val="ca-ES"/>
              </w:rPr>
              <w:t xml:space="preserve"> digital on es recullen les fitxes arxivades amb les activitats dels </w:t>
            </w:r>
            <w:r w:rsidR="00142457">
              <w:rPr>
                <w:rFonts w:cstheme="minorHAnsi"/>
                <w:sz w:val="20"/>
                <w:szCs w:val="20"/>
                <w:lang w:val="ca-ES"/>
              </w:rPr>
              <w:t xml:space="preserve">equips docents 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>participants:  http://compartirperaprendre.blogspot.com/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br/>
              <w:t xml:space="preserve">Inclou fitxes que segueixen un model unificat i consensuat per tots els membres de la xarxa, amb les evidències de la feina feta i recursos útils per la seva transferència i adaptació en altres centres educatius. </w:t>
            </w:r>
          </w:p>
          <w:p w14:paraId="150D320F" w14:textId="572D8EC7" w:rsidR="003B2CDE" w:rsidRPr="002A3EA9" w:rsidRDefault="003B2CDE" w:rsidP="003B2CDE">
            <w:pPr>
              <w:rPr>
                <w:rFonts w:cstheme="minorHAnsi"/>
                <w:sz w:val="20"/>
                <w:szCs w:val="20"/>
                <w:lang w:val="ca-ES"/>
              </w:rPr>
            </w:pPr>
            <w:r w:rsidRPr="002A3EA9">
              <w:rPr>
                <w:rFonts w:cstheme="minorHAnsi"/>
                <w:sz w:val="20"/>
                <w:szCs w:val="20"/>
                <w:lang w:val="ca-ES"/>
              </w:rPr>
              <w:br/>
              <w:t>Cada una de les activitats</w:t>
            </w:r>
            <w:r w:rsidR="00142457">
              <w:rPr>
                <w:rFonts w:cstheme="minorHAnsi"/>
                <w:sz w:val="20"/>
                <w:szCs w:val="20"/>
                <w:lang w:val="ca-ES"/>
              </w:rPr>
              <w:t xml:space="preserve"> presentades segueix un model de fit</w:t>
            </w:r>
            <w:r w:rsidR="00D6747B">
              <w:rPr>
                <w:rFonts w:cstheme="minorHAnsi"/>
                <w:sz w:val="20"/>
                <w:szCs w:val="20"/>
                <w:lang w:val="ca-ES"/>
              </w:rPr>
              <w:t>x</w:t>
            </w:r>
            <w:r w:rsidR="00142457">
              <w:rPr>
                <w:rFonts w:cstheme="minorHAnsi"/>
                <w:sz w:val="20"/>
                <w:szCs w:val="20"/>
                <w:lang w:val="ca-ES"/>
              </w:rPr>
              <w:t>a interactiu</w:t>
            </w:r>
            <w:r w:rsidR="00D6747B">
              <w:rPr>
                <w:rFonts w:cstheme="minorHAnsi"/>
                <w:sz w:val="20"/>
                <w:szCs w:val="20"/>
                <w:lang w:val="ca-ES"/>
              </w:rPr>
              <w:t xml:space="preserve">, digital i en </w:t>
            </w:r>
            <w:proofErr w:type="spellStart"/>
            <w:r w:rsidR="00D6747B">
              <w:rPr>
                <w:rFonts w:cstheme="minorHAnsi"/>
                <w:sz w:val="20"/>
                <w:szCs w:val="20"/>
                <w:lang w:val="ca-ES"/>
              </w:rPr>
              <w:t>línea</w:t>
            </w:r>
            <w:proofErr w:type="spellEnd"/>
            <w:r w:rsidR="00D6747B">
              <w:rPr>
                <w:rFonts w:cstheme="minorHAnsi"/>
                <w:sz w:val="20"/>
                <w:szCs w:val="20"/>
                <w:lang w:val="ca-ES"/>
              </w:rPr>
              <w:t>. I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>ncorpora la identificació dels autors, el centre escolar, el nivell educatiu on s’ha desenvolupat, els objectius d’aprenentatge, els indicadors d’avaluació, i el desenvolupament de l’activitat</w:t>
            </w:r>
            <w:r w:rsidR="004D188B">
              <w:rPr>
                <w:rFonts w:cstheme="minorHAnsi"/>
                <w:sz w:val="20"/>
                <w:szCs w:val="20"/>
                <w:lang w:val="ca-ES"/>
              </w:rPr>
              <w:t xml:space="preserve">. Igualment, s’inclou en format unificat 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 xml:space="preserve">la rúbrica </w:t>
            </w:r>
            <w:r w:rsidR="004D188B">
              <w:rPr>
                <w:rFonts w:cstheme="minorHAnsi"/>
                <w:sz w:val="20"/>
                <w:szCs w:val="20"/>
                <w:lang w:val="ca-ES"/>
              </w:rPr>
              <w:t xml:space="preserve">d’avaluació, 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 xml:space="preserve">amb els criteris, indicadors i descriptors d’avaluació, anivellats amb el Marc Comú de Referència Europeu per a l’Aprenentatge de </w:t>
            </w:r>
            <w:r w:rsidR="004D188B">
              <w:rPr>
                <w:rFonts w:cstheme="minorHAnsi"/>
                <w:sz w:val="20"/>
                <w:szCs w:val="20"/>
                <w:lang w:val="ca-ES"/>
              </w:rPr>
              <w:t>L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 xml:space="preserve">lengües.  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br/>
              <w:t xml:space="preserve">El format </w:t>
            </w:r>
            <w:r w:rsidR="004D188B">
              <w:rPr>
                <w:rFonts w:cstheme="minorHAnsi"/>
                <w:sz w:val="20"/>
                <w:szCs w:val="20"/>
                <w:lang w:val="ca-ES"/>
              </w:rPr>
              <w:t xml:space="preserve">consensuat utilitza 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 xml:space="preserve">un esquema visual de la reflexió feta per l’equip docent </w:t>
            </w:r>
            <w:r w:rsidR="004D188B">
              <w:rPr>
                <w:rFonts w:cstheme="minorHAnsi"/>
                <w:sz w:val="20"/>
                <w:szCs w:val="20"/>
                <w:lang w:val="ca-ES"/>
              </w:rPr>
              <w:t xml:space="preserve">del centre, 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>per tal de determinar l’aprenentatge competencial de l’alumnat expressat en termes d’acció (“l’alumnat és capaç de...”) sobre la construcció de coneixement (</w:t>
            </w:r>
            <w:proofErr w:type="spellStart"/>
            <w:r w:rsidRPr="003B2CDE">
              <w:rPr>
                <w:rFonts w:cstheme="minorHAnsi"/>
                <w:i/>
                <w:iCs/>
                <w:sz w:val="20"/>
                <w:szCs w:val="20"/>
                <w:lang w:val="ca-ES"/>
              </w:rPr>
              <w:t>Knowledge</w:t>
            </w:r>
            <w:proofErr w:type="spellEnd"/>
            <w:r w:rsidRPr="002A3EA9">
              <w:rPr>
                <w:rFonts w:cstheme="minorHAnsi"/>
                <w:sz w:val="20"/>
                <w:szCs w:val="20"/>
                <w:lang w:val="ca-ES"/>
              </w:rPr>
              <w:t>), la gestió de la pràctica (</w:t>
            </w:r>
            <w:proofErr w:type="spellStart"/>
            <w:r w:rsidRPr="003B2CDE">
              <w:rPr>
                <w:rFonts w:cstheme="minorHAnsi"/>
                <w:i/>
                <w:iCs/>
                <w:sz w:val="20"/>
                <w:szCs w:val="20"/>
                <w:lang w:val="ca-ES"/>
              </w:rPr>
              <w:t>Practice</w:t>
            </w:r>
            <w:proofErr w:type="spellEnd"/>
            <w:r w:rsidRPr="002A3EA9">
              <w:rPr>
                <w:rFonts w:cstheme="minorHAnsi"/>
                <w:sz w:val="20"/>
                <w:szCs w:val="20"/>
                <w:lang w:val="ca-ES"/>
              </w:rPr>
              <w:t>) i el desenvolupament sòcio-emocional (</w:t>
            </w:r>
            <w:r w:rsidRPr="003B2CDE">
              <w:rPr>
                <w:rFonts w:cstheme="minorHAnsi"/>
                <w:i/>
                <w:iCs/>
                <w:sz w:val="20"/>
                <w:szCs w:val="20"/>
                <w:lang w:val="ca-ES"/>
              </w:rPr>
              <w:t>Attitude</w:t>
            </w:r>
            <w:r w:rsidRPr="002A3EA9">
              <w:rPr>
                <w:rFonts w:cstheme="minorHAnsi"/>
                <w:sz w:val="20"/>
                <w:szCs w:val="20"/>
                <w:lang w:val="ca-ES"/>
              </w:rPr>
              <w:t>) que te lloc en funció de cada activitat.</w:t>
            </w:r>
          </w:p>
          <w:p w14:paraId="24A86123" w14:textId="52E4D3AB" w:rsidR="003B2CDE" w:rsidRPr="00CF7068" w:rsidRDefault="003B2CDE" w:rsidP="00BA7838">
            <w:pPr>
              <w:rPr>
                <w:rFonts w:asciiTheme="majorHAnsi" w:hAnsiTheme="majorHAnsi" w:cstheme="majorHAnsi"/>
                <w:lang w:val="ca-ES"/>
              </w:rPr>
            </w:pPr>
          </w:p>
        </w:tc>
      </w:tr>
      <w:bookmarkEnd w:id="0"/>
      <w:tr w:rsidR="008A4909" w:rsidRPr="00CF7068" w14:paraId="28FFE29D" w14:textId="77777777" w:rsidTr="003B2CDE">
        <w:tc>
          <w:tcPr>
            <w:tcW w:w="2423" w:type="pct"/>
          </w:tcPr>
          <w:p w14:paraId="61E6D83C" w14:textId="1260CEE3" w:rsidR="008A4909" w:rsidRPr="00CF7068" w:rsidRDefault="008A4909" w:rsidP="00862599">
            <w:pPr>
              <w:rPr>
                <w:rFonts w:asciiTheme="majorHAnsi" w:hAnsiTheme="majorHAnsi" w:cstheme="majorHAnsi"/>
                <w:lang w:val="ca-ES"/>
              </w:rPr>
            </w:pPr>
            <w:r w:rsidRPr="00CF7068">
              <w:rPr>
                <w:rFonts w:asciiTheme="majorHAnsi" w:hAnsiTheme="majorHAnsi" w:cstheme="majorHAnsi"/>
                <w:lang w:val="ca-ES"/>
              </w:rPr>
              <w:lastRenderedPageBreak/>
              <w:t>Amb quins aspectes d’inclusió i equitat es relaciona el recurs</w:t>
            </w:r>
            <w:r w:rsidRPr="002B48B4">
              <w:rPr>
                <w:rFonts w:asciiTheme="majorHAnsi" w:hAnsiTheme="majorHAnsi" w:cstheme="majorHAnsi"/>
                <w:lang w:val="ca-ES"/>
              </w:rPr>
              <w:t>? Com pot contribuir l’ús del recurs a la inclusió i equitat?</w:t>
            </w:r>
          </w:p>
        </w:tc>
        <w:tc>
          <w:tcPr>
            <w:tcW w:w="2577" w:type="pct"/>
          </w:tcPr>
          <w:p w14:paraId="45A249B6" w14:textId="017C5E2C" w:rsidR="002410E5" w:rsidRDefault="000A3688" w:rsidP="00BA783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t xml:space="preserve">El </w:t>
            </w:r>
            <w:r w:rsidR="002410E5">
              <w:rPr>
                <w:rFonts w:asciiTheme="majorHAnsi" w:hAnsiTheme="majorHAnsi" w:cstheme="majorHAnsi"/>
                <w:lang w:val="ca-ES"/>
              </w:rPr>
              <w:t>recull de propostes derivat del treball conjunt dels centres educatius afavoreix l’equitat socioeducativa entre els centres de la xarxa, i permet que altres escoles d’arreu del món utilitzin i adaptin els materials a la seva conveni</w:t>
            </w:r>
            <w:r w:rsidR="004D088E">
              <w:rPr>
                <w:rFonts w:asciiTheme="majorHAnsi" w:hAnsiTheme="majorHAnsi" w:cstheme="majorHAnsi"/>
                <w:lang w:val="ca-ES"/>
              </w:rPr>
              <w:t>è</w:t>
            </w:r>
            <w:r w:rsidR="002410E5">
              <w:rPr>
                <w:rFonts w:asciiTheme="majorHAnsi" w:hAnsiTheme="majorHAnsi" w:cstheme="majorHAnsi"/>
                <w:lang w:val="ca-ES"/>
              </w:rPr>
              <w:t>ncia.</w:t>
            </w:r>
          </w:p>
          <w:p w14:paraId="5E7F5C72" w14:textId="28BBE906" w:rsidR="005050AC" w:rsidRDefault="002410E5" w:rsidP="00BA783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t xml:space="preserve">El </w:t>
            </w:r>
            <w:r w:rsidR="000A3688">
              <w:rPr>
                <w:rFonts w:asciiTheme="majorHAnsi" w:hAnsiTheme="majorHAnsi" w:cstheme="majorHAnsi"/>
                <w:lang w:val="ca-ES"/>
              </w:rPr>
              <w:t xml:space="preserve">projecte té una finalitat inclusiva, perquè ofereix accés a la llengua estrangera (Anglès) a l’alumnat de centres públics i privats, indistintament de la seva titularitat o nivell socioeconòmic. </w:t>
            </w:r>
          </w:p>
          <w:p w14:paraId="484E748D" w14:textId="3FF870E9" w:rsidR="005050AC" w:rsidRDefault="002410E5" w:rsidP="00BA783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lastRenderedPageBreak/>
              <w:t xml:space="preserve">Les evidències de la feina feta </w:t>
            </w:r>
            <w:r w:rsidR="000A3688">
              <w:rPr>
                <w:rFonts w:asciiTheme="majorHAnsi" w:hAnsiTheme="majorHAnsi" w:cstheme="majorHAnsi"/>
                <w:lang w:val="ca-ES"/>
              </w:rPr>
              <w:t>p</w:t>
            </w:r>
            <w:r w:rsidR="005050AC">
              <w:rPr>
                <w:rFonts w:asciiTheme="majorHAnsi" w:hAnsiTheme="majorHAnsi" w:cstheme="majorHAnsi"/>
                <w:lang w:val="ca-ES"/>
              </w:rPr>
              <w:t>o</w:t>
            </w:r>
            <w:r w:rsidR="000A3688">
              <w:rPr>
                <w:rFonts w:asciiTheme="majorHAnsi" w:hAnsiTheme="majorHAnsi" w:cstheme="majorHAnsi"/>
                <w:lang w:val="ca-ES"/>
              </w:rPr>
              <w:t>rt</w:t>
            </w:r>
            <w:r>
              <w:rPr>
                <w:rFonts w:asciiTheme="majorHAnsi" w:hAnsiTheme="majorHAnsi" w:cstheme="majorHAnsi"/>
                <w:lang w:val="ca-ES"/>
              </w:rPr>
              <w:t>en</w:t>
            </w:r>
            <w:r w:rsidR="000A3688">
              <w:rPr>
                <w:rFonts w:asciiTheme="majorHAnsi" w:hAnsiTheme="majorHAnsi" w:cstheme="majorHAnsi"/>
                <w:lang w:val="ca-ES"/>
              </w:rPr>
              <w:t xml:space="preserve"> exemples </w:t>
            </w:r>
            <w:r w:rsidR="005050AC">
              <w:rPr>
                <w:rFonts w:asciiTheme="majorHAnsi" w:hAnsiTheme="majorHAnsi" w:cstheme="majorHAnsi"/>
                <w:lang w:val="ca-ES"/>
              </w:rPr>
              <w:t>d’activitats</w:t>
            </w:r>
            <w:r w:rsidR="000A3688">
              <w:rPr>
                <w:rFonts w:asciiTheme="majorHAnsi" w:hAnsiTheme="majorHAnsi" w:cstheme="majorHAnsi"/>
                <w:lang w:val="ca-ES"/>
              </w:rPr>
              <w:t xml:space="preserve"> on es treballa la dime</w:t>
            </w:r>
            <w:r w:rsidR="005050AC">
              <w:rPr>
                <w:rFonts w:asciiTheme="majorHAnsi" w:hAnsiTheme="majorHAnsi" w:cstheme="majorHAnsi"/>
                <w:lang w:val="ca-ES"/>
              </w:rPr>
              <w:t>n</w:t>
            </w:r>
            <w:r w:rsidR="000A3688">
              <w:rPr>
                <w:rFonts w:asciiTheme="majorHAnsi" w:hAnsiTheme="majorHAnsi" w:cstheme="majorHAnsi"/>
                <w:lang w:val="ca-ES"/>
              </w:rPr>
              <w:t>sió cognoscitiva, els factors p</w:t>
            </w:r>
            <w:r w:rsidR="005050AC">
              <w:rPr>
                <w:rFonts w:asciiTheme="majorHAnsi" w:hAnsiTheme="majorHAnsi" w:cstheme="majorHAnsi"/>
                <w:lang w:val="ca-ES"/>
              </w:rPr>
              <w:t>si</w:t>
            </w:r>
            <w:r w:rsidR="000A3688">
              <w:rPr>
                <w:rFonts w:asciiTheme="majorHAnsi" w:hAnsiTheme="majorHAnsi" w:cstheme="majorHAnsi"/>
                <w:lang w:val="ca-ES"/>
              </w:rPr>
              <w:t xml:space="preserve">co-actitudinals, i el desenvolupament </w:t>
            </w:r>
            <w:r w:rsidR="005050AC">
              <w:rPr>
                <w:rFonts w:asciiTheme="majorHAnsi" w:hAnsiTheme="majorHAnsi" w:cstheme="majorHAnsi"/>
                <w:lang w:val="ca-ES"/>
              </w:rPr>
              <w:t xml:space="preserve">pràctic </w:t>
            </w:r>
            <w:r w:rsidR="000A3688">
              <w:rPr>
                <w:rFonts w:asciiTheme="majorHAnsi" w:hAnsiTheme="majorHAnsi" w:cstheme="majorHAnsi"/>
                <w:lang w:val="ca-ES"/>
              </w:rPr>
              <w:t>de</w:t>
            </w:r>
            <w:r w:rsidR="00684D0A">
              <w:rPr>
                <w:rFonts w:asciiTheme="majorHAnsi" w:hAnsiTheme="majorHAnsi" w:cstheme="majorHAnsi"/>
                <w:lang w:val="ca-ES"/>
              </w:rPr>
              <w:t xml:space="preserve"> les </w:t>
            </w:r>
            <w:r w:rsidR="005050AC">
              <w:rPr>
                <w:rFonts w:asciiTheme="majorHAnsi" w:hAnsiTheme="majorHAnsi" w:cstheme="majorHAnsi"/>
                <w:lang w:val="ca-ES"/>
              </w:rPr>
              <w:t>h</w:t>
            </w:r>
            <w:r w:rsidR="00684D0A">
              <w:rPr>
                <w:rFonts w:asciiTheme="majorHAnsi" w:hAnsiTheme="majorHAnsi" w:cstheme="majorHAnsi"/>
                <w:lang w:val="ca-ES"/>
              </w:rPr>
              <w:t xml:space="preserve">abilitats </w:t>
            </w:r>
            <w:r w:rsidR="005050AC">
              <w:rPr>
                <w:rFonts w:asciiTheme="majorHAnsi" w:hAnsiTheme="majorHAnsi" w:cstheme="majorHAnsi"/>
                <w:lang w:val="ca-ES"/>
              </w:rPr>
              <w:t>d’aprenentatge de l’alumnat</w:t>
            </w:r>
            <w:r w:rsidR="00243F3F">
              <w:rPr>
                <w:rFonts w:asciiTheme="majorHAnsi" w:hAnsiTheme="majorHAnsi" w:cstheme="majorHAnsi"/>
                <w:lang w:val="ca-ES"/>
              </w:rPr>
              <w:t>, amb enfocaments d’ensenyament personalitzat, integrat</w:t>
            </w:r>
            <w:r w:rsidR="008B6C31">
              <w:rPr>
                <w:rFonts w:asciiTheme="majorHAnsi" w:hAnsiTheme="majorHAnsi" w:cstheme="majorHAnsi"/>
                <w:lang w:val="ca-ES"/>
              </w:rPr>
              <w:t xml:space="preserve"> i integrador</w:t>
            </w:r>
            <w:r w:rsidR="00243F3F">
              <w:rPr>
                <w:rFonts w:asciiTheme="majorHAnsi" w:hAnsiTheme="majorHAnsi" w:cstheme="majorHAnsi"/>
                <w:lang w:val="ca-ES"/>
              </w:rPr>
              <w:t>.</w:t>
            </w:r>
          </w:p>
          <w:p w14:paraId="182361D5" w14:textId="77777777" w:rsidR="008A4909" w:rsidRDefault="007151AE" w:rsidP="00BA783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t xml:space="preserve">El resultat de la col·laboració entre professors de centres escolars </w:t>
            </w:r>
            <w:r w:rsidR="004D088E">
              <w:rPr>
                <w:rFonts w:asciiTheme="majorHAnsi" w:hAnsiTheme="majorHAnsi" w:cstheme="majorHAnsi"/>
                <w:lang w:val="ca-ES"/>
              </w:rPr>
              <w:t xml:space="preserve">de </w:t>
            </w:r>
            <w:r>
              <w:rPr>
                <w:rFonts w:asciiTheme="majorHAnsi" w:hAnsiTheme="majorHAnsi" w:cstheme="majorHAnsi"/>
                <w:lang w:val="ca-ES"/>
              </w:rPr>
              <w:t xml:space="preserve">diversos </w:t>
            </w:r>
            <w:r w:rsidR="004D088E">
              <w:rPr>
                <w:rFonts w:asciiTheme="majorHAnsi" w:hAnsiTheme="majorHAnsi" w:cstheme="majorHAnsi"/>
                <w:lang w:val="ca-ES"/>
              </w:rPr>
              <w:t xml:space="preserve">nivells educatius </w:t>
            </w:r>
            <w:r>
              <w:rPr>
                <w:rFonts w:asciiTheme="majorHAnsi" w:hAnsiTheme="majorHAnsi" w:cstheme="majorHAnsi"/>
                <w:lang w:val="ca-ES"/>
              </w:rPr>
              <w:t xml:space="preserve">afavoreix </w:t>
            </w:r>
            <w:r w:rsidR="008B6C31">
              <w:rPr>
                <w:rFonts w:asciiTheme="majorHAnsi" w:hAnsiTheme="majorHAnsi" w:cstheme="majorHAnsi"/>
                <w:lang w:val="ca-ES"/>
              </w:rPr>
              <w:t xml:space="preserve">l’equitat de la pràctica docent amb </w:t>
            </w:r>
            <w:r>
              <w:rPr>
                <w:rFonts w:asciiTheme="majorHAnsi" w:hAnsiTheme="majorHAnsi" w:cstheme="majorHAnsi"/>
                <w:lang w:val="ca-ES"/>
              </w:rPr>
              <w:t>la dinamització del coneixement, la formació entre iguals, i la millora del sistema educatiu en el seu conjunt.</w:t>
            </w:r>
            <w:r>
              <w:rPr>
                <w:rFonts w:asciiTheme="majorHAnsi" w:hAnsiTheme="majorHAnsi" w:cstheme="majorHAnsi"/>
                <w:lang w:val="ca-ES"/>
              </w:rPr>
              <w:br/>
              <w:t>La difusió de totes les activitats educatives del projecte son en format obert i accessible internacionalment a Internet en llengua anglesa, i les rúbriques alineades amb el Marc Europeu Com</w:t>
            </w:r>
            <w:r w:rsidR="008B6C31">
              <w:rPr>
                <w:rFonts w:asciiTheme="majorHAnsi" w:hAnsiTheme="majorHAnsi" w:cstheme="majorHAnsi"/>
                <w:lang w:val="ca-ES"/>
              </w:rPr>
              <w:t>ú</w:t>
            </w:r>
            <w:r>
              <w:rPr>
                <w:rFonts w:asciiTheme="majorHAnsi" w:hAnsiTheme="majorHAnsi" w:cstheme="majorHAnsi"/>
                <w:lang w:val="ca-ES"/>
              </w:rPr>
              <w:t xml:space="preserve"> de Referència per l’aprenentatge, ensenyament i avaluació de llengües, fan possible l’adaptació i transferència a altres contextos i centres.</w:t>
            </w:r>
            <w:r w:rsidR="005050AC">
              <w:rPr>
                <w:rFonts w:asciiTheme="majorHAnsi" w:hAnsiTheme="majorHAnsi" w:cstheme="majorHAnsi"/>
                <w:lang w:val="ca-ES"/>
              </w:rPr>
              <w:t xml:space="preserve"> </w:t>
            </w:r>
            <w:r w:rsidR="00684D0A">
              <w:rPr>
                <w:rFonts w:asciiTheme="majorHAnsi" w:hAnsiTheme="majorHAnsi" w:cstheme="majorHAnsi"/>
                <w:lang w:val="ca-ES"/>
              </w:rPr>
              <w:t xml:space="preserve"> </w:t>
            </w:r>
          </w:p>
          <w:p w14:paraId="700272ED" w14:textId="6D96EEDA" w:rsidR="004D088E" w:rsidRPr="00CF7068" w:rsidRDefault="004D088E" w:rsidP="00BA7838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lang w:val="ca-ES"/>
              </w:rPr>
              <w:t xml:space="preserve">El recull esdevé una evidència de gestió col·lectiva del coneixement, amb construcció de comunitat, que presenta evidencies de cohesió i col·laboració docent en situacions d’aprenentatge organitzacional i desenvolupament </w:t>
            </w:r>
            <w:r w:rsidR="00142457">
              <w:rPr>
                <w:rFonts w:asciiTheme="majorHAnsi" w:hAnsiTheme="majorHAnsi" w:cstheme="majorHAnsi"/>
                <w:lang w:val="ca-ES"/>
              </w:rPr>
              <w:t>professional.</w:t>
            </w:r>
          </w:p>
        </w:tc>
      </w:tr>
      <w:tr w:rsidR="008A4909" w:rsidRPr="005B4898" w14:paraId="019FF6E8" w14:textId="77777777" w:rsidTr="003B2CDE">
        <w:tc>
          <w:tcPr>
            <w:tcW w:w="2423" w:type="pct"/>
          </w:tcPr>
          <w:p w14:paraId="27C35EB6" w14:textId="397D782D" w:rsidR="008A4909" w:rsidRPr="00CF7068" w:rsidRDefault="008A4909" w:rsidP="00862599">
            <w:pPr>
              <w:rPr>
                <w:rFonts w:asciiTheme="majorHAnsi" w:hAnsiTheme="majorHAnsi" w:cstheme="majorHAnsi"/>
                <w:lang w:val="ca-ES"/>
              </w:rPr>
            </w:pPr>
            <w:r w:rsidRPr="00CF7068">
              <w:rPr>
                <w:rFonts w:asciiTheme="majorHAnsi" w:hAnsiTheme="majorHAnsi" w:cstheme="majorHAnsi"/>
                <w:lang w:val="ca-ES"/>
              </w:rPr>
              <w:lastRenderedPageBreak/>
              <w:t xml:space="preserve">Adjunteu el recurs o </w:t>
            </w:r>
            <w:r w:rsidR="003152ED" w:rsidRPr="00CF7068">
              <w:rPr>
                <w:rFonts w:asciiTheme="majorHAnsi" w:hAnsiTheme="majorHAnsi" w:cstheme="majorHAnsi"/>
                <w:lang w:val="ca-ES"/>
              </w:rPr>
              <w:t>p</w:t>
            </w:r>
            <w:r w:rsidRPr="00CF7068">
              <w:rPr>
                <w:rFonts w:asciiTheme="majorHAnsi" w:hAnsiTheme="majorHAnsi" w:cstheme="majorHAnsi"/>
                <w:lang w:val="ca-ES"/>
              </w:rPr>
              <w:t>roporcioneu l'enllaç al recurs</w:t>
            </w:r>
          </w:p>
        </w:tc>
        <w:tc>
          <w:tcPr>
            <w:tcW w:w="2577" w:type="pct"/>
          </w:tcPr>
          <w:p w14:paraId="3B66B6CD" w14:textId="77777777" w:rsidR="004D088E" w:rsidRPr="00241320" w:rsidRDefault="004D088E" w:rsidP="004D088E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Web 1:</w:t>
            </w: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br/>
            </w:r>
            <w:hyperlink r:id="rId11" w:history="1">
              <w:r w:rsidRPr="0024132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http://compartirperaprendre.blogspot.com/</w:t>
              </w:r>
            </w:hyperlink>
          </w:p>
          <w:p w14:paraId="7EC4D50E" w14:textId="02C7D6F8" w:rsidR="004D088E" w:rsidRPr="00241320" w:rsidRDefault="004D088E" w:rsidP="004D088E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Web 2:</w:t>
            </w: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br/>
            </w:r>
            <w:hyperlink r:id="rId12" w:history="1">
              <w:r w:rsidRPr="0024132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https://www.youtube.com/watch?v=11xyWhJYSF0</w:t>
              </w:r>
            </w:hyperlink>
          </w:p>
          <w:p w14:paraId="4ABD18B3" w14:textId="77777777" w:rsidR="00E575F6" w:rsidRDefault="00E575F6" w:rsidP="004D088E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06828848" w14:textId="4117D7C3" w:rsidR="00CA342D" w:rsidRPr="00241320" w:rsidRDefault="00CA342D" w:rsidP="004D088E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Recursos per Educació Infantil:</w:t>
            </w: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br/>
            </w:r>
            <w:hyperlink r:id="rId13" w:history="1">
              <w:r w:rsidRPr="0024132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http://compartirperaprendreei.blogspot.com/</w:t>
              </w:r>
            </w:hyperlink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 </w:t>
            </w:r>
          </w:p>
          <w:p w14:paraId="7560B1E4" w14:textId="3C5851FB" w:rsidR="00CA342D" w:rsidRPr="00241320" w:rsidRDefault="00CA342D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br/>
              <w:t>Recursos per Educació Primària, Cicle Inicial:</w:t>
            </w:r>
          </w:p>
          <w:p w14:paraId="161C3D61" w14:textId="5C1B039C" w:rsidR="00CA342D" w:rsidRPr="00241320" w:rsidRDefault="008F5D68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hyperlink r:id="rId14" w:history="1">
              <w:r w:rsidR="00CA342D" w:rsidRPr="0024132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http://compartirperaprendreci.blogspot.com/</w:t>
              </w:r>
            </w:hyperlink>
          </w:p>
          <w:p w14:paraId="7B7CCB04" w14:textId="77777777" w:rsidR="00CA342D" w:rsidRPr="00241320" w:rsidRDefault="00CA342D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511AF0CA" w14:textId="616C9446" w:rsidR="00CA342D" w:rsidRPr="00241320" w:rsidRDefault="00CA342D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Recursos per Educació Primària, Cicle Mig:</w:t>
            </w:r>
            <w:r w:rsidR="004D088E"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br/>
            </w:r>
            <w:hyperlink r:id="rId15" w:history="1">
              <w:r w:rsidR="00142457" w:rsidRPr="0024132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http://compartirperaprendrecm.blogspot.com/</w:t>
              </w:r>
            </w:hyperlink>
          </w:p>
          <w:p w14:paraId="027F0612" w14:textId="77777777" w:rsidR="00CA342D" w:rsidRPr="00241320" w:rsidRDefault="00CA342D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4C54E2EC" w14:textId="1F77EE08" w:rsidR="00142457" w:rsidRPr="00241320" w:rsidRDefault="00CA342D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Recursos per Educació Primària, Cicle Superior:</w:t>
            </w:r>
            <w:r w:rsidR="004D088E"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br/>
            </w:r>
            <w:hyperlink r:id="rId16" w:history="1">
              <w:r w:rsidR="00142457" w:rsidRPr="0024132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http://compartirperaprendrecs.blogspot.com/</w:t>
              </w:r>
            </w:hyperlink>
          </w:p>
          <w:p w14:paraId="5D91BC46" w14:textId="56F36273" w:rsidR="00CA342D" w:rsidRPr="00241320" w:rsidRDefault="00CA342D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6AA64948" w14:textId="10E70FB6" w:rsidR="00CA342D" w:rsidRPr="00241320" w:rsidRDefault="00306464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Alguns exemples de les activitats presentades pels </w:t>
            </w:r>
            <w:r w:rsidR="00CA342D"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equips transversals de docents</w:t>
            </w: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:</w:t>
            </w:r>
          </w:p>
          <w:p w14:paraId="31C6151B" w14:textId="3984B21F" w:rsidR="00CA342D" w:rsidRPr="00241320" w:rsidRDefault="008F5D68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hyperlink r:id="rId17" w:history="1">
              <w:r w:rsidR="00CA342D" w:rsidRPr="0024132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http://compartirperaprendre.blogspot.com/2019/07/learning-goals-and-assessment_18.html</w:t>
              </w:r>
            </w:hyperlink>
          </w:p>
          <w:p w14:paraId="364B16B7" w14:textId="010A50BB" w:rsidR="008A4909" w:rsidRPr="00241320" w:rsidRDefault="00306464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 w:rsidRPr="00241320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br/>
            </w:r>
            <w:hyperlink r:id="rId18" w:history="1">
              <w:r w:rsidR="002410E5" w:rsidRPr="0024132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http://compartirperaprendre.blogspot.com/2019/07/learning-goals-and-assessment_32.html</w:t>
              </w:r>
            </w:hyperlink>
          </w:p>
          <w:p w14:paraId="464D6997" w14:textId="77777777" w:rsidR="002410E5" w:rsidRPr="00241320" w:rsidRDefault="002410E5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1B89B750" w14:textId="03A80DF7" w:rsidR="00306464" w:rsidRPr="00241320" w:rsidRDefault="008F5D68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hyperlink r:id="rId19" w:history="1">
              <w:r w:rsidR="00CA342D" w:rsidRPr="0024132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http://compartirperaprendre.blogspot.com/2019/07/learning-goals-and-assessment_58.html</w:t>
              </w:r>
            </w:hyperlink>
          </w:p>
          <w:p w14:paraId="612C717A" w14:textId="77777777" w:rsidR="00CA342D" w:rsidRPr="00241320" w:rsidRDefault="00CA342D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3D1756D7" w14:textId="53696218" w:rsidR="00CA342D" w:rsidRDefault="008F5D68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hyperlink r:id="rId20" w:history="1">
              <w:r w:rsidR="00CA342D" w:rsidRPr="00241320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http://compartirperaprendre.blogspot.com/2019/07/learning-goals-and-assessment_99.html</w:t>
              </w:r>
            </w:hyperlink>
          </w:p>
          <w:p w14:paraId="0CE50F1C" w14:textId="4A815739" w:rsidR="00E575F6" w:rsidRDefault="00E575F6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5EFC0C6F" w14:textId="7EA97735" w:rsidR="00E575F6" w:rsidRDefault="00E575F6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Alguns web de centres participants: </w:t>
            </w: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br/>
            </w:r>
            <w:hyperlink r:id="rId21" w:history="1">
              <w:r w:rsidRPr="001A14F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https://agora.xtec.cat/ceip-ciutat-cooperativa/projecte-educatiu/projecte-sharing-to-learn/</w:t>
              </w:r>
            </w:hyperlink>
          </w:p>
          <w:p w14:paraId="4499522C" w14:textId="464F3AEB" w:rsidR="00E575F6" w:rsidRDefault="00E575F6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68941D37" w14:textId="7E383837" w:rsidR="00E575F6" w:rsidRDefault="008F5D68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  <w:hyperlink r:id="rId22" w:history="1">
              <w:r w:rsidR="00E575F6" w:rsidRPr="001A14F1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https://agora.xtec.cat/ceipmarianao/general/sharing-to-learn/</w:t>
              </w:r>
            </w:hyperlink>
          </w:p>
          <w:p w14:paraId="7D1B4D7A" w14:textId="4DD19728" w:rsidR="00E575F6" w:rsidRDefault="00E575F6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7F81F171" w14:textId="77777777" w:rsidR="00AA639A" w:rsidRDefault="00E575F6" w:rsidP="00AA639A">
            <w:pPr>
              <w:rPr>
                <w:rFonts w:asciiTheme="majorHAnsi" w:hAnsiTheme="majorHAnsi" w:cstheme="majorHAnsi"/>
                <w:lang w:val="ca-ES"/>
              </w:rPr>
            </w:pPr>
            <w:r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 xml:space="preserve">Webs </w:t>
            </w:r>
            <w:r w:rsidR="00AA639A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t>dels Serveis Educatius, sobre sessions del 2017:</w:t>
            </w:r>
            <w:r w:rsidR="00AA639A">
              <w:rPr>
                <w:rFonts w:asciiTheme="majorHAnsi" w:hAnsiTheme="majorHAnsi" w:cstheme="majorHAnsi"/>
                <w:sz w:val="20"/>
                <w:szCs w:val="20"/>
                <w:lang w:val="ca-ES"/>
              </w:rPr>
              <w:br/>
            </w:r>
            <w:proofErr w:type="spellStart"/>
            <w:r w:rsidR="00AA639A" w:rsidRPr="00E575F6">
              <w:rPr>
                <w:rFonts w:cstheme="minorHAnsi"/>
                <w:sz w:val="20"/>
                <w:szCs w:val="20"/>
                <w:lang w:val="ca-ES"/>
              </w:rPr>
              <w:t>Sharing</w:t>
            </w:r>
            <w:proofErr w:type="spellEnd"/>
            <w:r w:rsidR="00AA639A" w:rsidRPr="00E575F6">
              <w:rPr>
                <w:rFonts w:cstheme="minorHAnsi"/>
                <w:sz w:val="20"/>
                <w:szCs w:val="20"/>
                <w:lang w:val="ca-ES"/>
              </w:rPr>
              <w:t xml:space="preserve"> to </w:t>
            </w:r>
            <w:proofErr w:type="spellStart"/>
            <w:r w:rsidR="00AA639A" w:rsidRPr="00E575F6">
              <w:rPr>
                <w:rFonts w:cstheme="minorHAnsi"/>
                <w:sz w:val="20"/>
                <w:szCs w:val="20"/>
                <w:lang w:val="ca-ES"/>
              </w:rPr>
              <w:t>Learn</w:t>
            </w:r>
            <w:proofErr w:type="spellEnd"/>
            <w:r w:rsidR="00AA639A" w:rsidRPr="00E575F6">
              <w:rPr>
                <w:rFonts w:cstheme="minorHAnsi"/>
                <w:sz w:val="20"/>
                <w:szCs w:val="20"/>
                <w:lang w:val="ca-ES"/>
              </w:rPr>
              <w:t xml:space="preserve"> Projecte de recollida de recursos per l’aprenentatge de l’anglès:</w:t>
            </w:r>
            <w:r w:rsidR="00AA639A">
              <w:rPr>
                <w:rFonts w:asciiTheme="majorHAnsi" w:hAnsiTheme="majorHAnsi" w:cstheme="majorHAnsi"/>
                <w:lang w:val="ca-ES"/>
              </w:rPr>
              <w:br/>
            </w:r>
            <w:hyperlink r:id="rId23" w:history="1">
              <w:r w:rsidR="00AA639A" w:rsidRPr="00E575F6">
                <w:rPr>
                  <w:rStyle w:val="Hyperlink"/>
                  <w:rFonts w:asciiTheme="majorHAnsi" w:hAnsiTheme="majorHAnsi" w:cstheme="majorHAnsi"/>
                  <w:sz w:val="20"/>
                  <w:szCs w:val="20"/>
                  <w:lang w:val="ca-ES"/>
                </w:rPr>
                <w:t>https://sites.google.com/a/xtec.cat/st-baix-llobregat/projectes/sharing-to-learn-2017</w:t>
              </w:r>
            </w:hyperlink>
          </w:p>
          <w:p w14:paraId="7CA0C49A" w14:textId="3718767C" w:rsidR="00E575F6" w:rsidRPr="00241320" w:rsidRDefault="00E575F6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  <w:p w14:paraId="0D153507" w14:textId="1E2C10B5" w:rsidR="00CA342D" w:rsidRPr="00241320" w:rsidRDefault="00CA342D" w:rsidP="00BA7838">
            <w:pPr>
              <w:rPr>
                <w:rFonts w:asciiTheme="majorHAnsi" w:hAnsiTheme="majorHAnsi" w:cstheme="majorHAnsi"/>
                <w:sz w:val="20"/>
                <w:szCs w:val="20"/>
                <w:lang w:val="ca-ES"/>
              </w:rPr>
            </w:pPr>
          </w:p>
        </w:tc>
      </w:tr>
    </w:tbl>
    <w:p w14:paraId="6680EE94" w14:textId="0DBA5D19" w:rsidR="00B814CE" w:rsidRPr="00CF7068" w:rsidRDefault="00B814CE" w:rsidP="00BA7838">
      <w:pPr>
        <w:rPr>
          <w:rFonts w:asciiTheme="majorHAnsi" w:hAnsiTheme="majorHAnsi" w:cstheme="majorHAnsi"/>
          <w:lang w:val="ca-ES"/>
        </w:rPr>
      </w:pPr>
    </w:p>
    <w:sectPr w:rsidR="00B814CE" w:rsidRPr="00CF7068" w:rsidSect="00646972">
      <w:headerReference w:type="default" r:id="rId24"/>
      <w:footerReference w:type="default" r:id="rId25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714AD" w14:textId="77777777" w:rsidR="008F5D68" w:rsidRDefault="008F5D68" w:rsidP="00646972">
      <w:pPr>
        <w:spacing w:after="0" w:line="240" w:lineRule="auto"/>
      </w:pPr>
      <w:r>
        <w:separator/>
      </w:r>
    </w:p>
  </w:endnote>
  <w:endnote w:type="continuationSeparator" w:id="0">
    <w:p w14:paraId="0AB487CE" w14:textId="77777777" w:rsidR="008F5D68" w:rsidRDefault="008F5D68" w:rsidP="00646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13903" w14:textId="77777777" w:rsidR="00646972" w:rsidRDefault="00646972" w:rsidP="00646972">
    <w:pPr>
      <w:pStyle w:val="Footer"/>
    </w:pPr>
    <w:r w:rsidRPr="00DA16AB">
      <w:rPr>
        <w:noProof/>
        <w:lang w:val="ca-ES" w:eastAsia="ca-ES"/>
      </w:rPr>
      <w:drawing>
        <wp:anchor distT="0" distB="0" distL="114300" distR="114300" simplePos="0" relativeHeight="251662336" behindDoc="1" locked="0" layoutInCell="1" allowOverlap="1" wp14:anchorId="1BC4FF62" wp14:editId="6F861D87">
          <wp:simplePos x="0" y="0"/>
          <wp:positionH relativeFrom="margin">
            <wp:align>right</wp:align>
          </wp:positionH>
          <wp:positionV relativeFrom="paragraph">
            <wp:posOffset>-122744</wp:posOffset>
          </wp:positionV>
          <wp:extent cx="1070610" cy="532130"/>
          <wp:effectExtent l="0" t="0" r="0" b="1270"/>
          <wp:wrapTight wrapText="bothSides">
            <wp:wrapPolygon edited="0">
              <wp:start x="0" y="0"/>
              <wp:lineTo x="0" y="20878"/>
              <wp:lineTo x="21139" y="20878"/>
              <wp:lineTo x="21139" y="0"/>
              <wp:lineTo x="0" y="0"/>
            </wp:wrapPolygon>
          </wp:wrapTight>
          <wp:docPr id="2" name="Imagen 7" descr="Logotipo, nombre de la empresa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772C3CE6-83DE-4658-893B-9BC9B27E79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 descr="Logotipo, nombre de la empresa&#10;&#10;Descripción generada automáticamente">
                    <a:extLst>
                      <a:ext uri="{FF2B5EF4-FFF2-40B4-BE49-F238E27FC236}">
                        <a16:creationId xmlns:a16="http://schemas.microsoft.com/office/drawing/2014/main" id="{772C3CE6-83DE-4658-893B-9BC9B27E79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610" cy="53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16AB">
      <w:rPr>
        <w:noProof/>
        <w:lang w:val="ca-ES" w:eastAsia="ca-ES"/>
      </w:rPr>
      <w:drawing>
        <wp:anchor distT="0" distB="0" distL="114300" distR="114300" simplePos="0" relativeHeight="251661312" behindDoc="0" locked="0" layoutInCell="1" allowOverlap="1" wp14:anchorId="0727B676" wp14:editId="198F8E6F">
          <wp:simplePos x="0" y="0"/>
          <wp:positionH relativeFrom="margin">
            <wp:align>left</wp:align>
          </wp:positionH>
          <wp:positionV relativeFrom="paragraph">
            <wp:posOffset>-31235</wp:posOffset>
          </wp:positionV>
          <wp:extent cx="1589903" cy="369371"/>
          <wp:effectExtent l="0" t="0" r="0" b="0"/>
          <wp:wrapNone/>
          <wp:docPr id="3" name="Picture 2" descr="Imagen que contiene firmar, botella, alimentos, azul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12F1FA2C-3128-4C7A-8DC3-1E9DDEE94F5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2" descr="Imagen que contiene firmar, botella, alimentos, azul&#10;&#10;Descripción generada automáticamente">
                    <a:extLst>
                      <a:ext uri="{FF2B5EF4-FFF2-40B4-BE49-F238E27FC236}">
                        <a16:creationId xmlns:a16="http://schemas.microsoft.com/office/drawing/2014/main" id="{12F1FA2C-3128-4C7A-8DC3-1E9DDEE94F5E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9903" cy="36937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44F316" w14:textId="77777777" w:rsidR="00646972" w:rsidRDefault="00646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FD912" w14:textId="77777777" w:rsidR="008F5D68" w:rsidRDefault="008F5D68" w:rsidP="00646972">
      <w:pPr>
        <w:spacing w:after="0" w:line="240" w:lineRule="auto"/>
      </w:pPr>
      <w:r>
        <w:separator/>
      </w:r>
    </w:p>
  </w:footnote>
  <w:footnote w:type="continuationSeparator" w:id="0">
    <w:p w14:paraId="78E925E0" w14:textId="77777777" w:rsidR="008F5D68" w:rsidRDefault="008F5D68" w:rsidP="00646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0223" w14:textId="000D65BB" w:rsidR="00646972" w:rsidRDefault="00646972" w:rsidP="00646972">
    <w:pPr>
      <w:spacing w:after="0"/>
      <w:rPr>
        <w:rFonts w:asciiTheme="majorHAnsi" w:hAnsiTheme="majorHAnsi" w:cstheme="majorHAnsi"/>
        <w:i/>
        <w:iCs/>
        <w:sz w:val="20"/>
        <w:szCs w:val="20"/>
        <w:lang w:val="ca-ES"/>
      </w:rPr>
    </w:pPr>
    <w:r w:rsidRPr="00646972">
      <w:rPr>
        <w:i/>
        <w:iCs/>
        <w:noProof/>
        <w:lang w:val="ca-ES" w:eastAsia="ca-ES"/>
      </w:rPr>
      <w:drawing>
        <wp:anchor distT="0" distB="0" distL="114300" distR="114300" simplePos="0" relativeHeight="251659264" behindDoc="0" locked="0" layoutInCell="1" allowOverlap="1" wp14:anchorId="213226AC" wp14:editId="2C3FBB49">
          <wp:simplePos x="0" y="0"/>
          <wp:positionH relativeFrom="margin">
            <wp:posOffset>-635</wp:posOffset>
          </wp:positionH>
          <wp:positionV relativeFrom="paragraph">
            <wp:posOffset>7981</wp:posOffset>
          </wp:positionV>
          <wp:extent cx="2585897" cy="766119"/>
          <wp:effectExtent l="0" t="0" r="0" b="0"/>
          <wp:wrapSquare wrapText="bothSides"/>
          <wp:docPr id="1" name="Imagen 6" descr="Interfaz de usuario gráfica, Texto, Aplicación&#10;&#10;Descripción generada automáticamente">
            <a:extLst xmlns:a="http://schemas.openxmlformats.org/drawingml/2006/main">
              <a:ext uri="{FF2B5EF4-FFF2-40B4-BE49-F238E27FC236}">
                <a16:creationId xmlns:a16="http://schemas.microsoft.com/office/drawing/2014/main" id="{5E814DEC-7B30-4607-A58D-E5BF24FF573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 descr="Interfaz de usuario gráfica, Texto, Aplicación&#10;&#10;Descripción generada automáticamente">
                    <a:extLst>
                      <a:ext uri="{FF2B5EF4-FFF2-40B4-BE49-F238E27FC236}">
                        <a16:creationId xmlns:a16="http://schemas.microsoft.com/office/drawing/2014/main" id="{5E814DEC-7B30-4607-A58D-E5BF24FF573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85897" cy="766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EA914AA" w14:textId="08E97A81" w:rsidR="00646972" w:rsidRDefault="00646972" w:rsidP="00646972">
    <w:pPr>
      <w:spacing w:after="0"/>
      <w:rPr>
        <w:rFonts w:asciiTheme="majorHAnsi" w:hAnsiTheme="majorHAnsi" w:cstheme="majorHAnsi"/>
        <w:i/>
        <w:iCs/>
        <w:sz w:val="20"/>
        <w:szCs w:val="20"/>
        <w:lang w:val="ca-ES"/>
      </w:rPr>
    </w:pPr>
  </w:p>
  <w:p w14:paraId="557C72EA" w14:textId="32EF449D" w:rsidR="00646972" w:rsidRPr="00646972" w:rsidRDefault="00646972" w:rsidP="00646972">
    <w:pPr>
      <w:spacing w:after="0"/>
      <w:rPr>
        <w:rFonts w:asciiTheme="majorHAnsi" w:hAnsiTheme="majorHAnsi" w:cstheme="majorHAnsi"/>
        <w:i/>
        <w:iCs/>
        <w:sz w:val="16"/>
        <w:szCs w:val="16"/>
        <w:lang w:val="ca-ES"/>
      </w:rPr>
    </w:pPr>
    <w:r w:rsidRPr="00646972">
      <w:rPr>
        <w:rFonts w:asciiTheme="majorHAnsi" w:hAnsiTheme="majorHAnsi" w:cstheme="majorHAnsi"/>
        <w:i/>
        <w:iCs/>
        <w:sz w:val="16"/>
        <w:szCs w:val="16"/>
        <w:lang w:val="ca-ES"/>
      </w:rPr>
      <w:t>Convocatòria de recursos i experiències/pràctiques per ajudar a millorar les pràctiques inclusives a les escoles</w:t>
    </w:r>
  </w:p>
  <w:p w14:paraId="202818FF" w14:textId="3D53BFEF" w:rsidR="00646972" w:rsidRDefault="00646972" w:rsidP="00646972">
    <w:pPr>
      <w:spacing w:after="0"/>
      <w:rPr>
        <w:rFonts w:asciiTheme="majorHAnsi" w:hAnsiTheme="majorHAnsi" w:cstheme="majorHAnsi"/>
        <w:i/>
        <w:iCs/>
        <w:sz w:val="20"/>
        <w:szCs w:val="20"/>
        <w:lang w:val="ca-ES"/>
      </w:rPr>
    </w:pPr>
  </w:p>
  <w:p w14:paraId="7A01BEDD" w14:textId="77777777" w:rsidR="00646972" w:rsidRPr="00646972" w:rsidRDefault="00646972" w:rsidP="00646972">
    <w:pPr>
      <w:spacing w:after="0"/>
      <w:rPr>
        <w:rFonts w:asciiTheme="majorHAnsi" w:hAnsiTheme="majorHAnsi" w:cstheme="majorHAnsi"/>
        <w:i/>
        <w:iCs/>
        <w:sz w:val="20"/>
        <w:szCs w:val="20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E2E66"/>
    <w:multiLevelType w:val="hybridMultilevel"/>
    <w:tmpl w:val="902A3B0C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357D2"/>
    <w:multiLevelType w:val="hybridMultilevel"/>
    <w:tmpl w:val="D444D5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635DD"/>
    <w:multiLevelType w:val="hybridMultilevel"/>
    <w:tmpl w:val="C1763FB4"/>
    <w:lvl w:ilvl="0" w:tplc="96B04B4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252E5E"/>
    <w:multiLevelType w:val="hybridMultilevel"/>
    <w:tmpl w:val="EEFCD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B4700"/>
    <w:multiLevelType w:val="hybridMultilevel"/>
    <w:tmpl w:val="F96AFD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F7612D"/>
    <w:multiLevelType w:val="hybridMultilevel"/>
    <w:tmpl w:val="7DFA68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4922D4"/>
    <w:multiLevelType w:val="hybridMultilevel"/>
    <w:tmpl w:val="A378D6E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38"/>
    <w:rsid w:val="00030167"/>
    <w:rsid w:val="000457ED"/>
    <w:rsid w:val="00056142"/>
    <w:rsid w:val="000A3688"/>
    <w:rsid w:val="000A7C97"/>
    <w:rsid w:val="000D1CB1"/>
    <w:rsid w:val="000D52E3"/>
    <w:rsid w:val="000E0826"/>
    <w:rsid w:val="00120A3B"/>
    <w:rsid w:val="00127EE8"/>
    <w:rsid w:val="001378F0"/>
    <w:rsid w:val="00142457"/>
    <w:rsid w:val="001C5046"/>
    <w:rsid w:val="001E1BED"/>
    <w:rsid w:val="002410E5"/>
    <w:rsid w:val="00241320"/>
    <w:rsid w:val="00243F3F"/>
    <w:rsid w:val="00263959"/>
    <w:rsid w:val="002A050A"/>
    <w:rsid w:val="002B48B4"/>
    <w:rsid w:val="002D5470"/>
    <w:rsid w:val="00306464"/>
    <w:rsid w:val="003152ED"/>
    <w:rsid w:val="003569EA"/>
    <w:rsid w:val="003B2CDE"/>
    <w:rsid w:val="003D6D86"/>
    <w:rsid w:val="00402C55"/>
    <w:rsid w:val="004C5024"/>
    <w:rsid w:val="004D088E"/>
    <w:rsid w:val="004D188B"/>
    <w:rsid w:val="00503DF2"/>
    <w:rsid w:val="005050AC"/>
    <w:rsid w:val="00546401"/>
    <w:rsid w:val="005B4898"/>
    <w:rsid w:val="005C0C17"/>
    <w:rsid w:val="005D24A1"/>
    <w:rsid w:val="00646972"/>
    <w:rsid w:val="006672FD"/>
    <w:rsid w:val="00684D0A"/>
    <w:rsid w:val="006D5E35"/>
    <w:rsid w:val="00704A11"/>
    <w:rsid w:val="007151AE"/>
    <w:rsid w:val="00720187"/>
    <w:rsid w:val="007404F9"/>
    <w:rsid w:val="00775293"/>
    <w:rsid w:val="007B3C80"/>
    <w:rsid w:val="007E0CF2"/>
    <w:rsid w:val="00862599"/>
    <w:rsid w:val="008672EC"/>
    <w:rsid w:val="008A4909"/>
    <w:rsid w:val="008B6C31"/>
    <w:rsid w:val="008D0447"/>
    <w:rsid w:val="008E4352"/>
    <w:rsid w:val="008F5D68"/>
    <w:rsid w:val="00953F2A"/>
    <w:rsid w:val="009C6CC6"/>
    <w:rsid w:val="009E3EBA"/>
    <w:rsid w:val="009E4B3F"/>
    <w:rsid w:val="00A15648"/>
    <w:rsid w:val="00A31970"/>
    <w:rsid w:val="00AA36C2"/>
    <w:rsid w:val="00AA639A"/>
    <w:rsid w:val="00B53675"/>
    <w:rsid w:val="00B814CE"/>
    <w:rsid w:val="00BA7838"/>
    <w:rsid w:val="00BB3FA2"/>
    <w:rsid w:val="00BC6515"/>
    <w:rsid w:val="00BF2693"/>
    <w:rsid w:val="00C5616A"/>
    <w:rsid w:val="00CA342D"/>
    <w:rsid w:val="00CF7068"/>
    <w:rsid w:val="00D068D7"/>
    <w:rsid w:val="00D359AF"/>
    <w:rsid w:val="00D6747B"/>
    <w:rsid w:val="00DB1C99"/>
    <w:rsid w:val="00E575F6"/>
    <w:rsid w:val="00E61632"/>
    <w:rsid w:val="00E876B0"/>
    <w:rsid w:val="00ED0D96"/>
    <w:rsid w:val="00F45235"/>
    <w:rsid w:val="00F63EEA"/>
    <w:rsid w:val="00F9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D56F1"/>
  <w15:chartTrackingRefBased/>
  <w15:docId w15:val="{B050ECB3-DA04-46E5-89F6-6E1B72B79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838"/>
    <w:pPr>
      <w:ind w:left="720"/>
      <w:contextualSpacing/>
    </w:pPr>
  </w:style>
  <w:style w:type="table" w:styleId="TableGrid">
    <w:name w:val="Table Grid"/>
    <w:basedOn w:val="TableNormal"/>
    <w:uiPriority w:val="39"/>
    <w:rsid w:val="00B81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46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72"/>
  </w:style>
  <w:style w:type="paragraph" w:styleId="Footer">
    <w:name w:val="footer"/>
    <w:basedOn w:val="Normal"/>
    <w:link w:val="FooterChar"/>
    <w:uiPriority w:val="99"/>
    <w:unhideWhenUsed/>
    <w:rsid w:val="006469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72"/>
  </w:style>
  <w:style w:type="character" w:styleId="CommentReference">
    <w:name w:val="annotation reference"/>
    <w:basedOn w:val="DefaultParagraphFont"/>
    <w:uiPriority w:val="99"/>
    <w:semiHidden/>
    <w:unhideWhenUsed/>
    <w:rsid w:val="00F963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63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63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6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6355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15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customStyle="1" w:styleId="apple-tab-span">
    <w:name w:val="apple-tab-span"/>
    <w:basedOn w:val="DefaultParagraphFont"/>
    <w:rsid w:val="003152ED"/>
  </w:style>
  <w:style w:type="character" w:styleId="Hyperlink">
    <w:name w:val="Hyperlink"/>
    <w:basedOn w:val="DefaultParagraphFont"/>
    <w:uiPriority w:val="99"/>
    <w:unhideWhenUsed/>
    <w:rsid w:val="003152ED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3152E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E1BED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3B2C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2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8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61626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89562536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6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9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664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79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9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86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90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eiseducatius.xtec.cat/urgell/wp-content/uploads/usu1142/2018/05/programa-jornada-internacionalitzaci%C3%B3.pdf" TargetMode="External"/><Relationship Id="rId13" Type="http://schemas.openxmlformats.org/officeDocument/2006/relationships/hyperlink" Target="http://compartirperaprendreei.blogspot.com/" TargetMode="External"/><Relationship Id="rId18" Type="http://schemas.openxmlformats.org/officeDocument/2006/relationships/hyperlink" Target="http://compartirperaprendre.blogspot.com/2019/07/learning-goals-and-assessment_32.htm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agora.xtec.cat/ceip-ciutat-cooperativa/projecte-educatiu/projecte-sharing-to-learn/" TargetMode="External"/><Relationship Id="rId7" Type="http://schemas.openxmlformats.org/officeDocument/2006/relationships/image" Target="media/image1.emf"/><Relationship Id="rId12" Type="http://schemas.openxmlformats.org/officeDocument/2006/relationships/hyperlink" Target="https://www.youtube.com/watch?v=11xyWhJYSF0" TargetMode="External"/><Relationship Id="rId17" Type="http://schemas.openxmlformats.org/officeDocument/2006/relationships/hyperlink" Target="http://compartirperaprendre.blogspot.com/2019/07/learning-goals-and-assessment_18.html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compartirperaprendrecs.blogspot.com/" TargetMode="External"/><Relationship Id="rId20" Type="http://schemas.openxmlformats.org/officeDocument/2006/relationships/hyperlink" Target="http://compartirperaprendre.blogspot.com/2019/07/learning-goals-and-assessment_99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mpartirperaprendre.blogspot.com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compartirperaprendrecm.blogspot.com/" TargetMode="External"/><Relationship Id="rId23" Type="http://schemas.openxmlformats.org/officeDocument/2006/relationships/hyperlink" Target="https://sites.google.com/a/xtec.cat/st-baix-llobregat/projectes/sharing-to-learn-2017" TargetMode="External"/><Relationship Id="rId10" Type="http://schemas.openxmlformats.org/officeDocument/2006/relationships/hyperlink" Target="https://aplicacions.ensenyament.gencat.cat/pls/soloas/pk_for_mod_ins.p_for_detall_activitat?p_header=Llista%20d%27activitats%5Epk_for_mod_ins.p_for_cons_activitats?p_crp=304%26p_any=2021-2022%26p_totes=N%26p_inici=1%26p_excloure_crp_rec=F&amp;p_codi=3040191304&amp;p_curs=2021-2022&amp;p_excloure_crp_rec=F" TargetMode="External"/><Relationship Id="rId19" Type="http://schemas.openxmlformats.org/officeDocument/2006/relationships/hyperlink" Target="http://compartirperaprendre.blogspot.com/2019/07/learning-goals-and-assessment_5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artirperaprendre.blogspot.com/2018/12/neus-lorenzo.html" TargetMode="External"/><Relationship Id="rId14" Type="http://schemas.openxmlformats.org/officeDocument/2006/relationships/hyperlink" Target="http://compartirperaprendreci.blogspot.com/" TargetMode="External"/><Relationship Id="rId22" Type="http://schemas.openxmlformats.org/officeDocument/2006/relationships/hyperlink" Target="https://agora.xtec.cat/ceipmarianao/general/sharing-to-learn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Saida López</dc:creator>
  <cp:keywords/>
  <dc:description/>
  <cp:lastModifiedBy>Neus Lorenzo-Gales</cp:lastModifiedBy>
  <cp:revision>3</cp:revision>
  <dcterms:created xsi:type="dcterms:W3CDTF">2022-02-17T17:04:00Z</dcterms:created>
  <dcterms:modified xsi:type="dcterms:W3CDTF">2022-02-17T17:04:00Z</dcterms:modified>
</cp:coreProperties>
</file>